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4601" w14:textId="77777777" w:rsidR="00455F30" w:rsidRDefault="00455F30">
      <w:pPr>
        <w:pStyle w:val="Heading1"/>
        <w:jc w:val="both"/>
        <w:rPr>
          <w:b w:val="0"/>
          <w:bCs w:val="0"/>
          <w:color w:val="auto"/>
          <w:sz w:val="24"/>
        </w:rPr>
      </w:pPr>
    </w:p>
    <w:p w14:paraId="495D94A4" w14:textId="77777777" w:rsidR="00455F30" w:rsidRDefault="00455F30">
      <w:pPr>
        <w:rPr>
          <w:lang w:val="en-US"/>
        </w:rPr>
      </w:pPr>
    </w:p>
    <w:p w14:paraId="261C3038" w14:textId="77777777" w:rsidR="00455F30" w:rsidRDefault="00455F30">
      <w:pPr>
        <w:pStyle w:val="Heading1"/>
        <w:jc w:val="center"/>
        <w:rPr>
          <w:b w:val="0"/>
          <w:bCs w:val="0"/>
          <w:color w:val="000080"/>
          <w:sz w:val="30"/>
        </w:rPr>
      </w:pPr>
      <w:r>
        <w:rPr>
          <w:color w:val="000080"/>
          <w:sz w:val="30"/>
        </w:rPr>
        <w:t xml:space="preserve">Pupil </w:t>
      </w:r>
      <w:r w:rsidR="003F2AD3">
        <w:rPr>
          <w:color w:val="000080"/>
          <w:sz w:val="30"/>
        </w:rPr>
        <w:t>Personal Accident Insurance</w:t>
      </w:r>
      <w:r w:rsidR="00862DD9">
        <w:rPr>
          <w:color w:val="000080"/>
          <w:sz w:val="30"/>
        </w:rPr>
        <w:t xml:space="preserve"> </w:t>
      </w:r>
      <w:r w:rsidR="00CE3BC3">
        <w:rPr>
          <w:color w:val="000080"/>
          <w:sz w:val="30"/>
        </w:rPr>
        <w:t>2021/2022</w:t>
      </w:r>
      <w:r w:rsidR="00862DD9">
        <w:rPr>
          <w:color w:val="000080"/>
          <w:sz w:val="30"/>
        </w:rPr>
        <w:t xml:space="preserve"> -</w:t>
      </w:r>
      <w:r w:rsidR="00E723A0">
        <w:rPr>
          <w:color w:val="000080"/>
          <w:sz w:val="30"/>
        </w:rPr>
        <w:t xml:space="preserve"> </w:t>
      </w:r>
      <w:r w:rsidR="00862DD9">
        <w:rPr>
          <w:color w:val="000080"/>
          <w:sz w:val="30"/>
        </w:rPr>
        <w:t>Specified Pupils Only</w:t>
      </w:r>
    </w:p>
    <w:p w14:paraId="2272A99D" w14:textId="77777777" w:rsidR="00455F30" w:rsidRDefault="00455F30">
      <w:pPr>
        <w:autoSpaceDE w:val="0"/>
        <w:autoSpaceDN w:val="0"/>
        <w:adjustRightInd w:val="0"/>
        <w:jc w:val="both"/>
        <w:rPr>
          <w:rFonts w:cs="Arial"/>
          <w:b/>
          <w:bCs/>
          <w:sz w:val="28"/>
          <w:szCs w:val="32"/>
          <w:lang w:val="en-US"/>
        </w:rPr>
      </w:pPr>
    </w:p>
    <w:p w14:paraId="23E1BAA3" w14:textId="77777777" w:rsidR="00455F30" w:rsidRDefault="00455F30">
      <w:pPr>
        <w:autoSpaceDE w:val="0"/>
        <w:autoSpaceDN w:val="0"/>
        <w:adjustRightInd w:val="0"/>
        <w:jc w:val="both"/>
        <w:rPr>
          <w:rFonts w:cs="Arial"/>
          <w:b/>
          <w:bCs/>
          <w:sz w:val="28"/>
          <w:szCs w:val="17"/>
          <w:lang w:val="en-US"/>
        </w:rPr>
        <w:sectPr w:rsidR="00455F30" w:rsidSect="00855F8A">
          <w:headerReference w:type="default" r:id="rId8"/>
          <w:footerReference w:type="default" r:id="rId9"/>
          <w:pgSz w:w="11906" w:h="16838"/>
          <w:pgMar w:top="1134" w:right="851" w:bottom="851" w:left="851" w:header="708" w:footer="254" w:gutter="0"/>
          <w:cols w:space="708"/>
          <w:docGrid w:linePitch="360"/>
        </w:sectPr>
      </w:pPr>
    </w:p>
    <w:p w14:paraId="25C1C773" w14:textId="77777777" w:rsidR="00455F30" w:rsidRDefault="00455F30">
      <w:pPr>
        <w:pStyle w:val="BodyText"/>
        <w:jc w:val="both"/>
      </w:pPr>
      <w:r>
        <w:lastRenderedPageBreak/>
        <w:t xml:space="preserve">AIG Europe </w:t>
      </w:r>
      <w:r w:rsidR="005A5F89">
        <w:t xml:space="preserve">SA </w:t>
      </w:r>
      <w:r>
        <w:t>Limited is pleased to relaunch Pupil Protector, a new and innovative Personal Accident Plan designed to provide financial support and assistance in the event of an accident to a child.</w:t>
      </w:r>
    </w:p>
    <w:p w14:paraId="160D3E27" w14:textId="77777777" w:rsidR="00455F30" w:rsidRPr="00367115" w:rsidRDefault="00455F30">
      <w:pPr>
        <w:pStyle w:val="BodyText2"/>
        <w:rPr>
          <w:b/>
          <w:u w:val="single"/>
        </w:rPr>
      </w:pPr>
      <w:r>
        <w:t xml:space="preserve">Every year many children require hospital treatment following an accident and the consequences can be very serious, often leading to permanent disability. Our Pupil Protector Personal Accident Plan is designed to provide financial support for parents to meet some of the medical, dental and other bills that arise when serious accidents happen. Our plan provides a wide range of insurance benefits, some of which are not available on similar schemes with competitors. We also include a number of non insurance features such as access to our unique Medical Second Opinion Service and our highly qualified Medical &amp; Rehabilitation staff for post accident advice and guidance on the best recovery path for pupils.  If you wish to enrol your child in the Group policy organised by the school all you need to do is complete the form below and </w:t>
      </w:r>
      <w:r w:rsidR="00367115">
        <w:rPr>
          <w:b/>
          <w:u w:val="single"/>
        </w:rPr>
        <w:t>have you child return it with payment to their class teacher on TUESDAY 14</w:t>
      </w:r>
      <w:r w:rsidR="00367115" w:rsidRPr="00367115">
        <w:rPr>
          <w:b/>
          <w:u w:val="single"/>
          <w:vertAlign w:val="superscript"/>
        </w:rPr>
        <w:t>TH</w:t>
      </w:r>
      <w:r w:rsidR="00367115">
        <w:rPr>
          <w:b/>
          <w:u w:val="single"/>
        </w:rPr>
        <w:t xml:space="preserve"> September. Late application cannot be accepted.</w:t>
      </w:r>
    </w:p>
    <w:p w14:paraId="15161A90" w14:textId="77777777" w:rsidR="00455F30" w:rsidRDefault="00455F30">
      <w:pPr>
        <w:autoSpaceDE w:val="0"/>
        <w:autoSpaceDN w:val="0"/>
        <w:adjustRightInd w:val="0"/>
        <w:jc w:val="both"/>
        <w:rPr>
          <w:rFonts w:cs="Arial"/>
          <w:sz w:val="16"/>
          <w:szCs w:val="17"/>
          <w:lang w:val="en-US"/>
        </w:rPr>
      </w:pPr>
    </w:p>
    <w:p w14:paraId="0C05C93A" w14:textId="77777777" w:rsidR="00455F30" w:rsidRDefault="00455F30">
      <w:pPr>
        <w:pStyle w:val="Heading2"/>
      </w:pPr>
      <w:r>
        <w:t>COVER</w:t>
      </w:r>
    </w:p>
    <w:p w14:paraId="5505716A" w14:textId="77777777" w:rsidR="00455F30" w:rsidRDefault="00455F30">
      <w:pPr>
        <w:autoSpaceDE w:val="0"/>
        <w:autoSpaceDN w:val="0"/>
        <w:adjustRightInd w:val="0"/>
        <w:jc w:val="both"/>
        <w:rPr>
          <w:rFonts w:cs="Arial"/>
          <w:sz w:val="16"/>
          <w:szCs w:val="17"/>
          <w:lang w:val="en-US"/>
        </w:rPr>
      </w:pPr>
      <w:r>
        <w:rPr>
          <w:rFonts w:cs="Arial"/>
          <w:sz w:val="16"/>
          <w:szCs w:val="17"/>
          <w:lang w:val="en-US"/>
        </w:rPr>
        <w:t>The following is a summary of the benefits payable should any insured</w:t>
      </w:r>
    </w:p>
    <w:p w14:paraId="4CDCC3F4" w14:textId="77777777" w:rsidR="00455F30" w:rsidRDefault="00455F30">
      <w:pPr>
        <w:autoSpaceDE w:val="0"/>
        <w:autoSpaceDN w:val="0"/>
        <w:adjustRightInd w:val="0"/>
        <w:jc w:val="both"/>
        <w:rPr>
          <w:rFonts w:cs="Arial"/>
          <w:sz w:val="16"/>
          <w:szCs w:val="17"/>
          <w:lang w:val="en-US"/>
        </w:rPr>
      </w:pPr>
      <w:r>
        <w:rPr>
          <w:rFonts w:cs="Arial"/>
          <w:sz w:val="16"/>
          <w:szCs w:val="17"/>
          <w:lang w:val="en-US"/>
        </w:rPr>
        <w:t>pupil sustain accidental bodily injury resulting in medical expenses,</w:t>
      </w:r>
    </w:p>
    <w:p w14:paraId="4C563651" w14:textId="77777777" w:rsidR="00455F30" w:rsidRDefault="00455F30">
      <w:pPr>
        <w:autoSpaceDE w:val="0"/>
        <w:autoSpaceDN w:val="0"/>
        <w:adjustRightInd w:val="0"/>
        <w:jc w:val="both"/>
        <w:rPr>
          <w:rFonts w:cs="Arial"/>
          <w:sz w:val="16"/>
          <w:szCs w:val="17"/>
          <w:lang w:val="en-US"/>
        </w:rPr>
      </w:pPr>
      <w:r>
        <w:rPr>
          <w:rFonts w:cs="Arial"/>
          <w:sz w:val="16"/>
          <w:szCs w:val="17"/>
          <w:lang w:val="en-US"/>
        </w:rPr>
        <w:t>disablement or death.</w:t>
      </w:r>
    </w:p>
    <w:p w14:paraId="226E90A1" w14:textId="77777777" w:rsidR="00455F30" w:rsidRDefault="00455F30">
      <w:pPr>
        <w:autoSpaceDE w:val="0"/>
        <w:autoSpaceDN w:val="0"/>
        <w:adjustRightInd w:val="0"/>
        <w:jc w:val="both"/>
        <w:rPr>
          <w:rFonts w:cs="Arial"/>
          <w:sz w:val="16"/>
          <w:szCs w:val="17"/>
          <w:lang w:val="en-US"/>
        </w:rPr>
      </w:pPr>
    </w:p>
    <w:p w14:paraId="06AF23BE" w14:textId="77777777" w:rsidR="00455F30" w:rsidRDefault="00455F30">
      <w:pPr>
        <w:pStyle w:val="Heading2"/>
      </w:pPr>
      <w:r>
        <w:t>SUMMARY OF BENEFITS</w:t>
      </w:r>
    </w:p>
    <w:p w14:paraId="07FAECCB"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sz w:val="16"/>
          <w:szCs w:val="17"/>
          <w:lang w:val="en-US"/>
        </w:rPr>
        <w:tab/>
        <w:t xml:space="preserve">• </w:t>
      </w:r>
      <w:r>
        <w:rPr>
          <w:rFonts w:cs="Arial"/>
          <w:b/>
          <w:bCs/>
          <w:sz w:val="16"/>
          <w:szCs w:val="17"/>
          <w:lang w:val="en-US"/>
        </w:rPr>
        <w:t>Paralysis from the neck down</w:t>
      </w:r>
      <w:r>
        <w:rPr>
          <w:rFonts w:cs="Arial"/>
          <w:b/>
          <w:bCs/>
          <w:sz w:val="16"/>
          <w:szCs w:val="17"/>
          <w:lang w:val="en-US"/>
        </w:rPr>
        <w:tab/>
        <w:t>€200,000</w:t>
      </w:r>
    </w:p>
    <w:p w14:paraId="405AE723"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Brain damage</w:t>
      </w:r>
      <w:r>
        <w:rPr>
          <w:rFonts w:cs="Arial"/>
          <w:b/>
          <w:bCs/>
          <w:sz w:val="16"/>
          <w:szCs w:val="17"/>
          <w:lang w:val="en-US"/>
        </w:rPr>
        <w:tab/>
        <w:t>€200,000</w:t>
      </w:r>
    </w:p>
    <w:p w14:paraId="7A61F6D0"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Permanent total disability</w:t>
      </w:r>
      <w:r>
        <w:rPr>
          <w:rFonts w:cs="Arial"/>
          <w:b/>
          <w:bCs/>
          <w:sz w:val="16"/>
          <w:szCs w:val="17"/>
          <w:lang w:val="en-US"/>
        </w:rPr>
        <w:tab/>
        <w:t>€150,000</w:t>
      </w:r>
    </w:p>
    <w:p w14:paraId="1B46863F"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sight in both eyes</w:t>
      </w:r>
      <w:r>
        <w:rPr>
          <w:rFonts w:cs="Arial"/>
          <w:b/>
          <w:bCs/>
          <w:sz w:val="16"/>
          <w:szCs w:val="17"/>
          <w:lang w:val="en-US"/>
        </w:rPr>
        <w:tab/>
        <w:t>€150,000</w:t>
      </w:r>
    </w:p>
    <w:p w14:paraId="7B98DBF3"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both hands or both feet</w:t>
      </w:r>
      <w:r>
        <w:rPr>
          <w:rFonts w:cs="Arial"/>
          <w:b/>
          <w:bCs/>
          <w:sz w:val="16"/>
          <w:szCs w:val="17"/>
          <w:lang w:val="en-US"/>
        </w:rPr>
        <w:tab/>
        <w:t>€150,000</w:t>
      </w:r>
    </w:p>
    <w:p w14:paraId="323AFAE8"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sight in one eye</w:t>
      </w:r>
      <w:r>
        <w:rPr>
          <w:rFonts w:cs="Arial"/>
          <w:b/>
          <w:bCs/>
          <w:sz w:val="16"/>
          <w:szCs w:val="17"/>
          <w:lang w:val="en-US"/>
        </w:rPr>
        <w:tab/>
        <w:t>€100,000</w:t>
      </w:r>
    </w:p>
    <w:p w14:paraId="1BB8530D"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one hand or one foot</w:t>
      </w:r>
      <w:r>
        <w:rPr>
          <w:rFonts w:cs="Arial"/>
          <w:b/>
          <w:bCs/>
          <w:sz w:val="16"/>
          <w:szCs w:val="17"/>
          <w:lang w:val="en-US"/>
        </w:rPr>
        <w:tab/>
        <w:t>€100,000</w:t>
      </w:r>
    </w:p>
    <w:p w14:paraId="0956D91E"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hearing:</w:t>
      </w:r>
    </w:p>
    <w:p w14:paraId="63D3FAA2" w14:textId="77777777" w:rsidR="00455F30" w:rsidRDefault="00455F30">
      <w:pPr>
        <w:tabs>
          <w:tab w:val="left" w:pos="360"/>
          <w:tab w:val="left" w:pos="1440"/>
          <w:tab w:val="decimal" w:pos="4680"/>
        </w:tabs>
        <w:autoSpaceDE w:val="0"/>
        <w:autoSpaceDN w:val="0"/>
        <w:adjustRightInd w:val="0"/>
        <w:jc w:val="both"/>
        <w:rPr>
          <w:rFonts w:cs="Arial"/>
          <w:b/>
          <w:bCs/>
          <w:sz w:val="16"/>
          <w:szCs w:val="17"/>
          <w:lang w:val="en-US"/>
        </w:rPr>
      </w:pPr>
      <w:r>
        <w:rPr>
          <w:rFonts w:cs="Arial"/>
          <w:b/>
          <w:bCs/>
          <w:sz w:val="16"/>
          <w:szCs w:val="17"/>
          <w:lang w:val="en-US"/>
        </w:rPr>
        <w:tab/>
      </w:r>
      <w:r>
        <w:rPr>
          <w:rFonts w:cs="Arial"/>
          <w:b/>
          <w:bCs/>
          <w:sz w:val="16"/>
          <w:szCs w:val="17"/>
          <w:lang w:val="en-US"/>
        </w:rPr>
        <w:tab/>
        <w:t>both ears</w:t>
      </w:r>
      <w:r>
        <w:rPr>
          <w:rFonts w:cs="Arial"/>
          <w:b/>
          <w:bCs/>
          <w:sz w:val="16"/>
          <w:szCs w:val="17"/>
          <w:lang w:val="en-US"/>
        </w:rPr>
        <w:tab/>
        <w:t>€100,000</w:t>
      </w:r>
    </w:p>
    <w:p w14:paraId="56431588" w14:textId="77777777" w:rsidR="00455F30" w:rsidRDefault="00455F30">
      <w:pPr>
        <w:tabs>
          <w:tab w:val="left" w:pos="360"/>
          <w:tab w:val="left" w:pos="1440"/>
          <w:tab w:val="decimal" w:pos="4680"/>
        </w:tabs>
        <w:autoSpaceDE w:val="0"/>
        <w:autoSpaceDN w:val="0"/>
        <w:adjustRightInd w:val="0"/>
        <w:jc w:val="both"/>
        <w:rPr>
          <w:rFonts w:cs="Arial"/>
          <w:b/>
          <w:bCs/>
          <w:sz w:val="16"/>
          <w:szCs w:val="17"/>
          <w:lang w:val="en-US"/>
        </w:rPr>
      </w:pPr>
      <w:r>
        <w:rPr>
          <w:rFonts w:cs="Arial"/>
          <w:b/>
          <w:bCs/>
          <w:sz w:val="16"/>
          <w:szCs w:val="17"/>
          <w:lang w:val="en-US"/>
        </w:rPr>
        <w:tab/>
      </w:r>
      <w:r>
        <w:rPr>
          <w:rFonts w:cs="Arial"/>
          <w:b/>
          <w:bCs/>
          <w:sz w:val="16"/>
          <w:szCs w:val="17"/>
          <w:lang w:val="en-US"/>
        </w:rPr>
        <w:tab/>
        <w:t>one ear</w:t>
      </w:r>
      <w:r>
        <w:rPr>
          <w:rFonts w:cs="Arial"/>
          <w:b/>
          <w:bCs/>
          <w:sz w:val="16"/>
          <w:szCs w:val="17"/>
          <w:lang w:val="en-US"/>
        </w:rPr>
        <w:tab/>
        <w:t>€40,000</w:t>
      </w:r>
    </w:p>
    <w:p w14:paraId="669DE5D6"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Loss of speech</w:t>
      </w:r>
      <w:r>
        <w:rPr>
          <w:rFonts w:cs="Arial"/>
          <w:b/>
          <w:bCs/>
          <w:sz w:val="16"/>
          <w:szCs w:val="17"/>
          <w:lang w:val="en-US"/>
        </w:rPr>
        <w:tab/>
        <w:t>€40,000</w:t>
      </w:r>
    </w:p>
    <w:p w14:paraId="52871E01"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Death by accident</w:t>
      </w:r>
      <w:r>
        <w:rPr>
          <w:rFonts w:cs="Arial"/>
          <w:b/>
          <w:bCs/>
          <w:sz w:val="16"/>
          <w:szCs w:val="17"/>
          <w:lang w:val="en-US"/>
        </w:rPr>
        <w:tab/>
        <w:t>€25,000</w:t>
      </w:r>
    </w:p>
    <w:p w14:paraId="2496EF58"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Full thickness burns…. up to</w:t>
      </w:r>
      <w:r>
        <w:rPr>
          <w:rFonts w:cs="Arial"/>
          <w:b/>
          <w:bCs/>
          <w:sz w:val="16"/>
          <w:szCs w:val="17"/>
          <w:lang w:val="en-US"/>
        </w:rPr>
        <w:tab/>
        <w:t>€20,000</w:t>
      </w:r>
    </w:p>
    <w:p w14:paraId="4D68DAC9"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Facial Scarring.... up to</w:t>
      </w:r>
      <w:r>
        <w:rPr>
          <w:rFonts w:cs="Arial"/>
          <w:b/>
          <w:bCs/>
          <w:sz w:val="16"/>
          <w:szCs w:val="17"/>
          <w:lang w:val="en-US"/>
        </w:rPr>
        <w:tab/>
        <w:t>€2,000</w:t>
      </w:r>
    </w:p>
    <w:p w14:paraId="4A9E265D"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Hospitalisation €20 for each 24 hours…. up to</w:t>
      </w:r>
      <w:r>
        <w:rPr>
          <w:rFonts w:cs="Arial"/>
          <w:b/>
          <w:bCs/>
          <w:sz w:val="16"/>
          <w:szCs w:val="17"/>
          <w:lang w:val="en-US"/>
        </w:rPr>
        <w:tab/>
        <w:t>€1,800</w:t>
      </w:r>
    </w:p>
    <w:p w14:paraId="3032935B" w14:textId="77777777" w:rsidR="00455F30" w:rsidRDefault="00455F30">
      <w:pPr>
        <w:tabs>
          <w:tab w:val="left" w:pos="360"/>
          <w:tab w:val="decimal" w:pos="4680"/>
        </w:tabs>
        <w:autoSpaceDE w:val="0"/>
        <w:autoSpaceDN w:val="0"/>
        <w:adjustRightInd w:val="0"/>
        <w:jc w:val="both"/>
        <w:rPr>
          <w:rFonts w:cs="Arial"/>
          <w:b/>
          <w:bCs/>
          <w:sz w:val="16"/>
          <w:szCs w:val="17"/>
          <w:lang w:val="en-US"/>
        </w:rPr>
      </w:pPr>
      <w:r>
        <w:rPr>
          <w:rFonts w:cs="Arial"/>
          <w:b/>
          <w:bCs/>
          <w:sz w:val="16"/>
          <w:szCs w:val="17"/>
          <w:lang w:val="en-US"/>
        </w:rPr>
        <w:tab/>
        <w:t>• Medical &amp; Dental expenses not recoverable</w:t>
      </w:r>
    </w:p>
    <w:p w14:paraId="1F4BCE2C" w14:textId="77777777" w:rsidR="00455F30" w:rsidRDefault="00455F30">
      <w:pPr>
        <w:tabs>
          <w:tab w:val="left" w:pos="360"/>
          <w:tab w:val="decimal" w:pos="4680"/>
        </w:tabs>
        <w:autoSpaceDE w:val="0"/>
        <w:autoSpaceDN w:val="0"/>
        <w:adjustRightInd w:val="0"/>
        <w:jc w:val="both"/>
        <w:rPr>
          <w:rFonts w:cs="Arial"/>
          <w:sz w:val="16"/>
          <w:szCs w:val="17"/>
          <w:lang w:val="en-US"/>
        </w:rPr>
      </w:pPr>
      <w:r>
        <w:rPr>
          <w:rFonts w:cs="Arial"/>
          <w:b/>
          <w:bCs/>
          <w:sz w:val="16"/>
          <w:szCs w:val="17"/>
          <w:lang w:val="en-US"/>
        </w:rPr>
        <w:tab/>
        <w:t xml:space="preserve">  from any other source…. up to</w:t>
      </w:r>
      <w:r>
        <w:rPr>
          <w:rFonts w:cs="Arial"/>
          <w:b/>
          <w:bCs/>
          <w:sz w:val="16"/>
          <w:szCs w:val="17"/>
          <w:lang w:val="en-US"/>
        </w:rPr>
        <w:tab/>
        <w:t>€40,000</w:t>
      </w:r>
    </w:p>
    <w:p w14:paraId="3A3125BB" w14:textId="77777777" w:rsidR="00455F30" w:rsidRDefault="00455F30">
      <w:pPr>
        <w:autoSpaceDE w:val="0"/>
        <w:autoSpaceDN w:val="0"/>
        <w:adjustRightInd w:val="0"/>
        <w:jc w:val="both"/>
        <w:rPr>
          <w:rFonts w:cs="Arial"/>
          <w:sz w:val="16"/>
          <w:szCs w:val="17"/>
          <w:lang w:val="en-US"/>
        </w:rPr>
      </w:pPr>
    </w:p>
    <w:p w14:paraId="0A81562C" w14:textId="77777777" w:rsidR="00455F30" w:rsidRDefault="00455F30">
      <w:pPr>
        <w:pStyle w:val="Heading2"/>
      </w:pPr>
      <w:r>
        <w:t>INSURED PERSONS</w:t>
      </w:r>
    </w:p>
    <w:p w14:paraId="1ED3844B" w14:textId="77777777" w:rsidR="00455F30" w:rsidRDefault="00455F30">
      <w:pPr>
        <w:autoSpaceDE w:val="0"/>
        <w:autoSpaceDN w:val="0"/>
        <w:adjustRightInd w:val="0"/>
        <w:jc w:val="both"/>
        <w:rPr>
          <w:rFonts w:cs="Arial"/>
          <w:sz w:val="16"/>
          <w:szCs w:val="17"/>
          <w:lang w:val="en-US"/>
        </w:rPr>
      </w:pPr>
      <w:r>
        <w:rPr>
          <w:rFonts w:cs="Arial"/>
          <w:sz w:val="16"/>
          <w:szCs w:val="17"/>
          <w:lang w:val="en-US"/>
        </w:rPr>
        <w:t>All pupils of the school for whom premium has been paid.</w:t>
      </w:r>
    </w:p>
    <w:p w14:paraId="3386EE77" w14:textId="77777777" w:rsidR="00455F30" w:rsidRDefault="00455F30">
      <w:pPr>
        <w:autoSpaceDE w:val="0"/>
        <w:autoSpaceDN w:val="0"/>
        <w:adjustRightInd w:val="0"/>
        <w:jc w:val="both"/>
        <w:rPr>
          <w:rFonts w:cs="Arial"/>
          <w:sz w:val="16"/>
          <w:szCs w:val="17"/>
          <w:lang w:val="en-US"/>
        </w:rPr>
      </w:pPr>
    </w:p>
    <w:p w14:paraId="5A770E11" w14:textId="77777777" w:rsidR="00455F30" w:rsidRDefault="00455F30">
      <w:pPr>
        <w:pStyle w:val="Heading2"/>
      </w:pPr>
      <w:r>
        <w:lastRenderedPageBreak/>
        <w:t>AGE LIMITS</w:t>
      </w:r>
    </w:p>
    <w:p w14:paraId="24637CEA" w14:textId="77777777" w:rsidR="00455F30" w:rsidRDefault="00455F30">
      <w:pPr>
        <w:autoSpaceDE w:val="0"/>
        <w:autoSpaceDN w:val="0"/>
        <w:adjustRightInd w:val="0"/>
        <w:jc w:val="both"/>
        <w:rPr>
          <w:rFonts w:cs="Arial"/>
          <w:sz w:val="16"/>
          <w:szCs w:val="17"/>
          <w:lang w:val="en-US"/>
        </w:rPr>
      </w:pPr>
      <w:r>
        <w:rPr>
          <w:rFonts w:cs="Arial"/>
          <w:sz w:val="16"/>
          <w:szCs w:val="17"/>
          <w:lang w:val="en-US"/>
        </w:rPr>
        <w:t>Lower Age Limit – 3 years. Upper Age Limit – 22 years.</w:t>
      </w:r>
    </w:p>
    <w:p w14:paraId="17BBF593" w14:textId="77777777" w:rsidR="00455F30" w:rsidRDefault="00455F30">
      <w:pPr>
        <w:autoSpaceDE w:val="0"/>
        <w:autoSpaceDN w:val="0"/>
        <w:adjustRightInd w:val="0"/>
        <w:jc w:val="both"/>
        <w:rPr>
          <w:rFonts w:cs="Arial"/>
          <w:sz w:val="16"/>
          <w:szCs w:val="17"/>
          <w:lang w:val="en-US"/>
        </w:rPr>
      </w:pPr>
    </w:p>
    <w:p w14:paraId="20C8D6B4" w14:textId="77777777" w:rsidR="00455F30" w:rsidRDefault="00455F30">
      <w:pPr>
        <w:autoSpaceDE w:val="0"/>
        <w:autoSpaceDN w:val="0"/>
        <w:adjustRightInd w:val="0"/>
        <w:jc w:val="both"/>
        <w:rPr>
          <w:rFonts w:cs="Arial"/>
          <w:sz w:val="16"/>
          <w:szCs w:val="17"/>
          <w:lang w:val="en-US"/>
        </w:rPr>
      </w:pPr>
      <w:r>
        <w:rPr>
          <w:rFonts w:cs="Arial"/>
          <w:b/>
          <w:bCs/>
          <w:sz w:val="16"/>
          <w:szCs w:val="17"/>
          <w:lang w:val="en-US"/>
        </w:rPr>
        <w:t xml:space="preserve">OPERATIVE TIME </w:t>
      </w:r>
      <w:r>
        <w:rPr>
          <w:rFonts w:cs="Arial"/>
          <w:sz w:val="16"/>
          <w:szCs w:val="17"/>
          <w:lang w:val="en-US"/>
        </w:rPr>
        <w:t>(in accordance with the option selected)</w:t>
      </w:r>
    </w:p>
    <w:p w14:paraId="53E18A1C" w14:textId="77777777" w:rsidR="00455F30" w:rsidRDefault="00455F30">
      <w:pPr>
        <w:autoSpaceDE w:val="0"/>
        <w:autoSpaceDN w:val="0"/>
        <w:adjustRightInd w:val="0"/>
        <w:jc w:val="both"/>
        <w:rPr>
          <w:rFonts w:cs="Arial"/>
          <w:sz w:val="16"/>
          <w:szCs w:val="17"/>
          <w:lang w:val="en-US"/>
        </w:rPr>
      </w:pPr>
      <w:r>
        <w:rPr>
          <w:rFonts w:cs="Arial"/>
          <w:sz w:val="16"/>
          <w:szCs w:val="17"/>
          <w:lang w:val="en-US"/>
        </w:rPr>
        <w:t>While the insured person is participating in school related activities</w:t>
      </w:r>
    </w:p>
    <w:p w14:paraId="0E7C4265" w14:textId="77777777" w:rsidR="00455F30" w:rsidRDefault="00455F30">
      <w:pPr>
        <w:autoSpaceDE w:val="0"/>
        <w:autoSpaceDN w:val="0"/>
        <w:adjustRightInd w:val="0"/>
        <w:jc w:val="both"/>
        <w:rPr>
          <w:rFonts w:cs="Arial"/>
          <w:sz w:val="16"/>
          <w:szCs w:val="17"/>
          <w:lang w:val="en-US"/>
        </w:rPr>
      </w:pPr>
      <w:r>
        <w:rPr>
          <w:rFonts w:cs="Arial"/>
          <w:sz w:val="16"/>
          <w:szCs w:val="17"/>
          <w:lang w:val="en-US"/>
        </w:rPr>
        <w:t>authorised by the school, including direct travel to and from such activities</w:t>
      </w:r>
    </w:p>
    <w:p w14:paraId="500BD796" w14:textId="77777777" w:rsidR="00455F30" w:rsidRDefault="00455F30">
      <w:pPr>
        <w:pStyle w:val="Heading2"/>
      </w:pPr>
      <w:r>
        <w:t>OR</w:t>
      </w:r>
    </w:p>
    <w:p w14:paraId="715A667D" w14:textId="77777777" w:rsidR="00455F30" w:rsidRDefault="00455F30">
      <w:pPr>
        <w:autoSpaceDE w:val="0"/>
        <w:autoSpaceDN w:val="0"/>
        <w:adjustRightInd w:val="0"/>
        <w:jc w:val="both"/>
        <w:rPr>
          <w:rFonts w:cs="Arial"/>
          <w:sz w:val="16"/>
          <w:szCs w:val="17"/>
          <w:lang w:val="en-US"/>
        </w:rPr>
      </w:pPr>
      <w:r>
        <w:rPr>
          <w:rFonts w:cs="Arial"/>
          <w:sz w:val="16"/>
          <w:szCs w:val="17"/>
          <w:lang w:val="en-US"/>
        </w:rPr>
        <w:t>24 Hours a day.</w:t>
      </w:r>
    </w:p>
    <w:p w14:paraId="341AB0D0" w14:textId="77777777" w:rsidR="00455F30" w:rsidRDefault="00455F30">
      <w:pPr>
        <w:autoSpaceDE w:val="0"/>
        <w:autoSpaceDN w:val="0"/>
        <w:adjustRightInd w:val="0"/>
        <w:jc w:val="both"/>
        <w:rPr>
          <w:rFonts w:cs="Arial"/>
          <w:sz w:val="16"/>
          <w:szCs w:val="17"/>
          <w:lang w:val="en-US"/>
        </w:rPr>
      </w:pPr>
    </w:p>
    <w:p w14:paraId="7EFDE883" w14:textId="77777777" w:rsidR="00455F30" w:rsidRDefault="00455F30">
      <w:pPr>
        <w:pStyle w:val="Heading2"/>
      </w:pPr>
      <w:r>
        <w:t>PERIOD OF INSURANCE</w:t>
      </w:r>
    </w:p>
    <w:p w14:paraId="6DCDD855" w14:textId="77777777" w:rsidR="00455F30" w:rsidRDefault="00455F30">
      <w:pPr>
        <w:autoSpaceDE w:val="0"/>
        <w:autoSpaceDN w:val="0"/>
        <w:adjustRightInd w:val="0"/>
        <w:jc w:val="both"/>
        <w:rPr>
          <w:rFonts w:cs="Arial"/>
          <w:sz w:val="16"/>
          <w:szCs w:val="17"/>
          <w:lang w:val="en-US"/>
        </w:rPr>
      </w:pPr>
      <w:r>
        <w:rPr>
          <w:rFonts w:cs="Arial"/>
          <w:sz w:val="16"/>
          <w:szCs w:val="17"/>
          <w:lang w:val="en-US"/>
        </w:rPr>
        <w:t>As shown on the Policy Schedule.</w:t>
      </w:r>
    </w:p>
    <w:p w14:paraId="0CF120B4" w14:textId="77777777" w:rsidR="00455F30" w:rsidRDefault="00455F30">
      <w:pPr>
        <w:autoSpaceDE w:val="0"/>
        <w:autoSpaceDN w:val="0"/>
        <w:adjustRightInd w:val="0"/>
        <w:jc w:val="both"/>
        <w:rPr>
          <w:rFonts w:cs="Arial"/>
          <w:sz w:val="16"/>
          <w:szCs w:val="17"/>
          <w:lang w:val="en-US"/>
        </w:rPr>
      </w:pPr>
    </w:p>
    <w:p w14:paraId="19805B8E" w14:textId="77777777" w:rsidR="00455F30" w:rsidRDefault="00455F30">
      <w:pPr>
        <w:pStyle w:val="Heading2"/>
      </w:pPr>
      <w:r>
        <w:t>WHAT IS NOT COVERED</w:t>
      </w:r>
    </w:p>
    <w:p w14:paraId="6C4518F8" w14:textId="77777777" w:rsidR="00455F30" w:rsidRDefault="00455F30">
      <w:pPr>
        <w:autoSpaceDE w:val="0"/>
        <w:autoSpaceDN w:val="0"/>
        <w:adjustRightInd w:val="0"/>
        <w:jc w:val="both"/>
        <w:rPr>
          <w:rFonts w:cs="Arial"/>
          <w:sz w:val="16"/>
          <w:szCs w:val="17"/>
          <w:lang w:val="en-US"/>
        </w:rPr>
      </w:pPr>
      <w:r>
        <w:rPr>
          <w:rFonts w:cs="Arial"/>
          <w:sz w:val="16"/>
          <w:szCs w:val="17"/>
          <w:lang w:val="en-US"/>
        </w:rPr>
        <w:t>We will not cover bodily injury to an insured person due to or caused by;</w:t>
      </w:r>
    </w:p>
    <w:p w14:paraId="31DBDFC0"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(a)</w:t>
      </w:r>
      <w:r>
        <w:rPr>
          <w:rFonts w:cs="Arial"/>
          <w:sz w:val="16"/>
          <w:szCs w:val="17"/>
          <w:lang w:val="en-US"/>
        </w:rPr>
        <w:tab/>
        <w:t>A direct consequence of war.</w:t>
      </w:r>
    </w:p>
    <w:p w14:paraId="5B2393C0"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(b)</w:t>
      </w:r>
      <w:r>
        <w:rPr>
          <w:rFonts w:cs="Arial"/>
          <w:sz w:val="16"/>
          <w:szCs w:val="17"/>
          <w:lang w:val="en-US"/>
        </w:rPr>
        <w:tab/>
        <w:t>Flying unless as a fare-paying passenger.</w:t>
      </w:r>
    </w:p>
    <w:p w14:paraId="7EE82621"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(c)</w:t>
      </w:r>
      <w:r>
        <w:rPr>
          <w:rFonts w:cs="Arial"/>
          <w:sz w:val="16"/>
          <w:szCs w:val="17"/>
          <w:lang w:val="en-US"/>
        </w:rPr>
        <w:tab/>
        <w:t>Committing or attempting to commit suicide or a crime.</w:t>
      </w:r>
    </w:p>
    <w:p w14:paraId="2B0BCA15"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(d)</w:t>
      </w:r>
      <w:r>
        <w:rPr>
          <w:rFonts w:cs="Arial"/>
          <w:sz w:val="16"/>
          <w:szCs w:val="17"/>
          <w:lang w:val="en-US"/>
        </w:rPr>
        <w:tab/>
        <w:t>Resulting in a diagnosis of fibromyalgia, myalgic encephalomyelitis, chronic fatigue syndrome, post-traumatic stress disorder or any mental or nervous disorder.</w:t>
      </w:r>
    </w:p>
    <w:p w14:paraId="7E545879"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(e)</w:t>
      </w:r>
      <w:r>
        <w:rPr>
          <w:rFonts w:cs="Arial"/>
          <w:sz w:val="16"/>
          <w:szCs w:val="17"/>
          <w:lang w:val="en-US"/>
        </w:rPr>
        <w:tab/>
        <w:t>Resulting from a gradually operating cause.</w:t>
      </w:r>
    </w:p>
    <w:p w14:paraId="04D319CA"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(f)</w:t>
      </w:r>
      <w:r>
        <w:rPr>
          <w:rFonts w:cs="Arial"/>
          <w:sz w:val="16"/>
          <w:szCs w:val="17"/>
          <w:lang w:val="en-US"/>
        </w:rPr>
        <w:tab/>
        <w:t>Taking a drug or drugs other than according to the manufacturer’s instructions or as prescribed by a doctor.</w:t>
      </w:r>
    </w:p>
    <w:p w14:paraId="3191095D"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(g)</w:t>
      </w:r>
      <w:r>
        <w:rPr>
          <w:rFonts w:cs="Arial"/>
          <w:sz w:val="16"/>
          <w:szCs w:val="17"/>
          <w:lang w:val="en-US"/>
        </w:rPr>
        <w:tab/>
        <w:t>Taking a drug or drugs to treat drug addiction or under the influence of alcohol or solvents.</w:t>
      </w:r>
    </w:p>
    <w:p w14:paraId="24210A5B"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(h)</w:t>
      </w:r>
      <w:r>
        <w:rPr>
          <w:rFonts w:cs="Arial"/>
          <w:sz w:val="16"/>
          <w:szCs w:val="17"/>
          <w:lang w:val="en-US"/>
        </w:rPr>
        <w:tab/>
        <w:t>In respect of medical expenses or hospital confinement arising from any physical or mental condition, or disability of a recurring or chronic nature, from which the insured person suffered or was known to suffer before the period of insurance. This exclusion shall not apply where insurance has been effected on a compulsory basis for all students or staff of a school.</w:t>
      </w:r>
    </w:p>
    <w:p w14:paraId="2297092C" w14:textId="77777777" w:rsidR="00455F30" w:rsidRDefault="00455F30">
      <w:pPr>
        <w:autoSpaceDE w:val="0"/>
        <w:autoSpaceDN w:val="0"/>
        <w:adjustRightInd w:val="0"/>
        <w:ind w:left="540" w:hanging="360"/>
        <w:jc w:val="both"/>
        <w:rPr>
          <w:rFonts w:cs="Arial"/>
          <w:sz w:val="16"/>
          <w:szCs w:val="17"/>
          <w:lang w:val="en-US"/>
        </w:rPr>
      </w:pPr>
      <w:r>
        <w:rPr>
          <w:rFonts w:cs="Arial"/>
          <w:sz w:val="16"/>
          <w:szCs w:val="17"/>
          <w:lang w:val="en-US"/>
        </w:rPr>
        <w:t>(i)</w:t>
      </w:r>
      <w:r>
        <w:rPr>
          <w:rFonts w:cs="Arial"/>
          <w:sz w:val="16"/>
          <w:szCs w:val="17"/>
          <w:lang w:val="en-US"/>
        </w:rPr>
        <w:tab/>
        <w:t>Occasioned during the course of employment of any kind other than an authorised school work experience programme or, in respect of staff, other than work on behalf of the school.</w:t>
      </w:r>
    </w:p>
    <w:p w14:paraId="174794BC" w14:textId="77777777" w:rsidR="00455F30" w:rsidRDefault="00455F30">
      <w:pPr>
        <w:autoSpaceDE w:val="0"/>
        <w:autoSpaceDN w:val="0"/>
        <w:adjustRightInd w:val="0"/>
        <w:jc w:val="both"/>
        <w:rPr>
          <w:rFonts w:cs="Arial"/>
          <w:b/>
          <w:bCs/>
          <w:sz w:val="14"/>
          <w:szCs w:val="17"/>
          <w:lang w:val="en-US"/>
        </w:rPr>
      </w:pPr>
    </w:p>
    <w:p w14:paraId="3021A92B" w14:textId="77777777" w:rsidR="00455F30" w:rsidRDefault="00455F30">
      <w:pPr>
        <w:pStyle w:val="Heading3"/>
      </w:pPr>
      <w:r>
        <w:t>This summary is a guide to policy covers and exclusions. The policy</w:t>
      </w:r>
    </w:p>
    <w:p w14:paraId="1663AB4B" w14:textId="77777777" w:rsidR="00455F30" w:rsidRDefault="00455F30">
      <w:pPr>
        <w:autoSpaceDE w:val="0"/>
        <w:autoSpaceDN w:val="0"/>
        <w:adjustRightInd w:val="0"/>
        <w:jc w:val="both"/>
        <w:rPr>
          <w:rFonts w:cs="Arial"/>
          <w:b/>
          <w:bCs/>
          <w:sz w:val="14"/>
          <w:szCs w:val="17"/>
          <w:lang w:val="en-US"/>
        </w:rPr>
      </w:pPr>
      <w:r>
        <w:rPr>
          <w:rFonts w:cs="Arial"/>
          <w:b/>
          <w:bCs/>
          <w:sz w:val="14"/>
          <w:szCs w:val="17"/>
          <w:lang w:val="en-US"/>
        </w:rPr>
        <w:t>document is issued to the school and contains all terms, conditions</w:t>
      </w:r>
    </w:p>
    <w:p w14:paraId="08AF1977" w14:textId="77777777" w:rsidR="00455F30" w:rsidRDefault="00455F30">
      <w:pPr>
        <w:autoSpaceDE w:val="0"/>
        <w:autoSpaceDN w:val="0"/>
        <w:adjustRightInd w:val="0"/>
        <w:jc w:val="both"/>
        <w:rPr>
          <w:rFonts w:cs="Arial"/>
          <w:b/>
          <w:bCs/>
          <w:sz w:val="14"/>
          <w:szCs w:val="17"/>
          <w:lang w:val="en-US"/>
        </w:rPr>
      </w:pPr>
      <w:r>
        <w:rPr>
          <w:rFonts w:cs="Arial"/>
          <w:b/>
          <w:bCs/>
          <w:sz w:val="14"/>
          <w:szCs w:val="17"/>
          <w:lang w:val="en-US"/>
        </w:rPr>
        <w:t>and exclusions applicable to this insurance.</w:t>
      </w:r>
    </w:p>
    <w:p w14:paraId="4070AD11" w14:textId="77777777" w:rsidR="00455F30" w:rsidRDefault="00455F30">
      <w:pPr>
        <w:autoSpaceDE w:val="0"/>
        <w:autoSpaceDN w:val="0"/>
        <w:adjustRightInd w:val="0"/>
        <w:jc w:val="both"/>
        <w:rPr>
          <w:rFonts w:cs="Arial"/>
          <w:sz w:val="16"/>
          <w:szCs w:val="17"/>
          <w:lang w:val="en-US"/>
        </w:rPr>
      </w:pPr>
    </w:p>
    <w:p w14:paraId="3DAC3FEA" w14:textId="77777777" w:rsidR="00455F30" w:rsidRDefault="00455F30">
      <w:pPr>
        <w:autoSpaceDE w:val="0"/>
        <w:autoSpaceDN w:val="0"/>
        <w:adjustRightInd w:val="0"/>
        <w:jc w:val="both"/>
        <w:rPr>
          <w:rFonts w:cs="Arial"/>
          <w:sz w:val="10"/>
          <w:szCs w:val="12"/>
          <w:lang w:val="en-US"/>
        </w:rPr>
      </w:pPr>
      <w:r>
        <w:rPr>
          <w:rFonts w:cs="Arial"/>
          <w:sz w:val="10"/>
          <w:szCs w:val="12"/>
          <w:lang w:val="en-US"/>
        </w:rPr>
        <w:t>This insurance is underwritten by AIG Europe Limited. Registered in England and Wales. Company number: 01486260. Registered office: The AIG Building, 58 Fenchurch Street, London EC3M 4AB, United Kingdom.</w:t>
      </w:r>
    </w:p>
    <w:p w14:paraId="141CCC93" w14:textId="77777777" w:rsidR="00455F30" w:rsidRDefault="00455F30">
      <w:pPr>
        <w:autoSpaceDE w:val="0"/>
        <w:autoSpaceDN w:val="0"/>
        <w:adjustRightInd w:val="0"/>
        <w:jc w:val="both"/>
        <w:rPr>
          <w:rFonts w:cs="Arial"/>
          <w:sz w:val="6"/>
          <w:szCs w:val="12"/>
          <w:lang w:val="en-US"/>
        </w:rPr>
      </w:pPr>
    </w:p>
    <w:p w14:paraId="2FE0F1B4" w14:textId="77777777" w:rsidR="00455F30" w:rsidRDefault="00455F30">
      <w:pPr>
        <w:autoSpaceDE w:val="0"/>
        <w:autoSpaceDN w:val="0"/>
        <w:adjustRightInd w:val="0"/>
        <w:jc w:val="both"/>
        <w:rPr>
          <w:rFonts w:cs="Arial"/>
          <w:sz w:val="10"/>
          <w:szCs w:val="12"/>
          <w:lang w:val="en-US"/>
        </w:rPr>
      </w:pPr>
      <w:r>
        <w:rPr>
          <w:rFonts w:cs="Arial"/>
          <w:sz w:val="10"/>
          <w:szCs w:val="12"/>
          <w:lang w:val="en-US"/>
        </w:rPr>
        <w:t>AIG Europe Limited, Ireland Branch has its registered branch office at 30 North Wall Quay, IFSC, Dublin 1, Ireland. Branch registration number 906664.Tel: +353 1 208 1400</w:t>
      </w:r>
    </w:p>
    <w:p w14:paraId="63A5591C" w14:textId="77777777" w:rsidR="00455F30" w:rsidRDefault="00455F30">
      <w:pPr>
        <w:autoSpaceDE w:val="0"/>
        <w:autoSpaceDN w:val="0"/>
        <w:adjustRightInd w:val="0"/>
        <w:jc w:val="both"/>
        <w:rPr>
          <w:rFonts w:cs="Arial"/>
          <w:sz w:val="6"/>
          <w:szCs w:val="12"/>
          <w:lang w:val="en-US"/>
        </w:rPr>
      </w:pPr>
    </w:p>
    <w:p w14:paraId="59587564" w14:textId="77777777" w:rsidR="00455F30" w:rsidRDefault="00455F30">
      <w:pPr>
        <w:autoSpaceDE w:val="0"/>
        <w:autoSpaceDN w:val="0"/>
        <w:adjustRightInd w:val="0"/>
        <w:jc w:val="both"/>
        <w:rPr>
          <w:rFonts w:cs="Arial"/>
          <w:sz w:val="10"/>
          <w:szCs w:val="17"/>
          <w:lang w:val="en-US"/>
        </w:rPr>
      </w:pPr>
      <w:r>
        <w:rPr>
          <w:rFonts w:cs="Arial"/>
          <w:sz w:val="10"/>
          <w:szCs w:val="12"/>
          <w:lang w:val="en-US"/>
        </w:rPr>
        <w:t>AIG Europe Limited is authorised by the Prudential Regulation Authority of the United Kingdom, and is regulated by the Central Bank of Ireland for conduct of business rules.</w:t>
      </w:r>
    </w:p>
    <w:p w14:paraId="319C5E96" w14:textId="77777777" w:rsidR="00455F30" w:rsidRDefault="00455F30">
      <w:pPr>
        <w:jc w:val="both"/>
        <w:rPr>
          <w:rFonts w:cs="Arial"/>
          <w:sz w:val="16"/>
          <w:lang w:val="en-IE"/>
        </w:rPr>
      </w:pPr>
    </w:p>
    <w:p w14:paraId="56E5717D" w14:textId="77777777" w:rsidR="00455F30" w:rsidRDefault="00455F30">
      <w:pPr>
        <w:jc w:val="both"/>
        <w:rPr>
          <w:rFonts w:cs="Arial"/>
          <w:sz w:val="16"/>
          <w:lang w:val="en-IE"/>
        </w:rPr>
        <w:sectPr w:rsidR="00455F30">
          <w:type w:val="continuous"/>
          <w:pgSz w:w="11906" w:h="16838"/>
          <w:pgMar w:top="1418" w:right="851" w:bottom="851" w:left="851" w:header="709" w:footer="254" w:gutter="0"/>
          <w:cols w:num="2" w:space="227"/>
          <w:docGrid w:linePitch="360"/>
        </w:sectPr>
      </w:pPr>
    </w:p>
    <w:p w14:paraId="3B3FAFD0" w14:textId="77777777" w:rsidR="00455F30" w:rsidRDefault="00455F30">
      <w:pPr>
        <w:jc w:val="both"/>
        <w:rPr>
          <w:rFonts w:cs="Arial"/>
          <w:sz w:val="16"/>
          <w:lang w:val="en-IE"/>
        </w:rPr>
      </w:pPr>
      <w:r>
        <w:rPr>
          <w:rFonts w:cs="Arial"/>
          <w:sz w:val="16"/>
          <w:lang w:val="en-IE"/>
        </w:rPr>
        <w:lastRenderedPageBreak/>
        <w:t>---------</w:t>
      </w:r>
      <w:r>
        <w:rPr>
          <w:rFonts w:cs="Arial"/>
          <w:sz w:val="16"/>
          <w:lang w:val="en-IE"/>
        </w:rPr>
        <w:sym w:font="Wingdings" w:char="F022"/>
      </w:r>
      <w:r>
        <w:rPr>
          <w:rFonts w:cs="Arial"/>
          <w:sz w:val="16"/>
          <w:lang w:val="en-IE"/>
        </w:rPr>
        <w:t>-------------------------------</w:t>
      </w:r>
      <w:r>
        <w:rPr>
          <w:rFonts w:cs="Arial"/>
          <w:sz w:val="16"/>
          <w:lang w:val="en-IE"/>
        </w:rPr>
        <w:sym w:font="Wingdings" w:char="F022"/>
      </w:r>
      <w:r>
        <w:rPr>
          <w:rFonts w:cs="Arial"/>
          <w:sz w:val="16"/>
          <w:lang w:val="en-IE"/>
        </w:rPr>
        <w:t>-------------------------------</w:t>
      </w:r>
      <w:r>
        <w:rPr>
          <w:rFonts w:cs="Arial"/>
          <w:sz w:val="16"/>
          <w:lang w:val="en-IE"/>
        </w:rPr>
        <w:sym w:font="Wingdings" w:char="F022"/>
      </w:r>
      <w:r>
        <w:rPr>
          <w:rFonts w:cs="Arial"/>
          <w:sz w:val="16"/>
          <w:lang w:val="en-IE"/>
        </w:rPr>
        <w:t>-------------------------------</w:t>
      </w:r>
      <w:r>
        <w:rPr>
          <w:rFonts w:cs="Arial"/>
          <w:sz w:val="16"/>
          <w:lang w:val="en-IE"/>
        </w:rPr>
        <w:sym w:font="Wingdings" w:char="F022"/>
      </w:r>
      <w:r>
        <w:rPr>
          <w:rFonts w:cs="Arial"/>
          <w:sz w:val="16"/>
          <w:lang w:val="en-IE"/>
        </w:rPr>
        <w:t>-------------------------------</w:t>
      </w:r>
      <w:r>
        <w:rPr>
          <w:rFonts w:cs="Arial"/>
          <w:sz w:val="16"/>
          <w:lang w:val="en-IE"/>
        </w:rPr>
        <w:sym w:font="Wingdings" w:char="F022"/>
      </w:r>
      <w:r>
        <w:rPr>
          <w:rFonts w:cs="Arial"/>
          <w:sz w:val="16"/>
          <w:lang w:val="en-IE"/>
        </w:rPr>
        <w:t>-------------------------------</w:t>
      </w:r>
      <w:r>
        <w:rPr>
          <w:rFonts w:cs="Arial"/>
          <w:sz w:val="16"/>
          <w:lang w:val="en-IE"/>
        </w:rPr>
        <w:sym w:font="Wingdings" w:char="F022"/>
      </w:r>
      <w:r>
        <w:rPr>
          <w:rFonts w:cs="Arial"/>
          <w:sz w:val="16"/>
          <w:lang w:val="en-IE"/>
        </w:rPr>
        <w:t>------</w:t>
      </w:r>
    </w:p>
    <w:p w14:paraId="15488B84" w14:textId="77777777" w:rsidR="00367115" w:rsidRPr="00D518F1" w:rsidRDefault="00455F30" w:rsidP="00D518F1">
      <w:pPr>
        <w:pStyle w:val="Heading4"/>
        <w:rPr>
          <w:rFonts w:ascii="Arial" w:hAnsi="Arial"/>
          <w:bCs w:val="0"/>
          <w:color w:val="auto"/>
          <w:sz w:val="20"/>
          <w:szCs w:val="24"/>
          <w:u w:val="single"/>
        </w:rPr>
      </w:pPr>
      <w:r>
        <w:t>APPLICATION FORM FOR SCHOOL GROUP POLICY</w:t>
      </w:r>
      <w:r w:rsidR="00367115">
        <w:t xml:space="preserve">. </w:t>
      </w:r>
      <w:r w:rsidR="00D518F1" w:rsidRPr="00D518F1">
        <w:rPr>
          <w:sz w:val="22"/>
          <w:szCs w:val="22"/>
        </w:rPr>
        <w:t>School pupils only</w:t>
      </w:r>
      <w:r w:rsidR="00D518F1" w:rsidRPr="00D518F1">
        <w:rPr>
          <w:rFonts w:ascii="Arial" w:hAnsi="Arial"/>
          <w:bCs w:val="0"/>
          <w:color w:val="auto"/>
          <w:sz w:val="20"/>
          <w:szCs w:val="24"/>
        </w:rPr>
        <w:t>.</w:t>
      </w:r>
      <w:r w:rsidR="00367115" w:rsidRPr="00D518F1">
        <w:rPr>
          <w:rFonts w:ascii="Arial" w:hAnsi="Arial"/>
          <w:bCs w:val="0"/>
          <w:color w:val="auto"/>
          <w:sz w:val="20"/>
          <w:szCs w:val="24"/>
          <w:u w:val="single"/>
        </w:rPr>
        <w:t xml:space="preserve">                           </w:t>
      </w:r>
    </w:p>
    <w:p w14:paraId="1B1D0F56" w14:textId="44BA7BF3" w:rsidR="00455F30" w:rsidRDefault="00367115">
      <w:pPr>
        <w:rPr>
          <w:b/>
          <w:sz w:val="20"/>
          <w:lang w:val="en-US"/>
        </w:rPr>
      </w:pPr>
      <w:r>
        <w:rPr>
          <w:b/>
          <w:sz w:val="20"/>
          <w:u w:val="single"/>
          <w:lang w:val="en-US"/>
        </w:rPr>
        <w:t>One</w:t>
      </w:r>
      <w:r>
        <w:rPr>
          <w:b/>
          <w:sz w:val="20"/>
          <w:lang w:val="en-US"/>
        </w:rPr>
        <w:t xml:space="preserve"> form to be completed for </w:t>
      </w:r>
      <w:r w:rsidRPr="00367115">
        <w:rPr>
          <w:b/>
          <w:sz w:val="20"/>
          <w:u w:val="single"/>
          <w:lang w:val="en-US"/>
        </w:rPr>
        <w:t>each</w:t>
      </w:r>
      <w:r>
        <w:rPr>
          <w:b/>
          <w:sz w:val="20"/>
          <w:lang w:val="en-US"/>
        </w:rPr>
        <w:t xml:space="preserve"> child. Please use </w:t>
      </w:r>
      <w:r w:rsidRPr="00367115">
        <w:rPr>
          <w:b/>
          <w:sz w:val="20"/>
          <w:u w:val="single"/>
          <w:lang w:val="en-US"/>
        </w:rPr>
        <w:t>block</w:t>
      </w:r>
      <w:r>
        <w:rPr>
          <w:b/>
          <w:sz w:val="20"/>
          <w:lang w:val="en-US"/>
        </w:rPr>
        <w:t xml:space="preserve"> capitals and </w:t>
      </w:r>
      <w:r w:rsidRPr="00367115">
        <w:rPr>
          <w:b/>
          <w:sz w:val="20"/>
          <w:u w:val="single"/>
          <w:lang w:val="en-US"/>
        </w:rPr>
        <w:t>sign</w:t>
      </w:r>
      <w:r>
        <w:rPr>
          <w:b/>
          <w:sz w:val="20"/>
          <w:lang w:val="en-US"/>
        </w:rPr>
        <w:t xml:space="preserve"> and </w:t>
      </w:r>
      <w:r w:rsidRPr="00367115">
        <w:rPr>
          <w:b/>
          <w:sz w:val="20"/>
          <w:u w:val="single"/>
          <w:lang w:val="en-US"/>
        </w:rPr>
        <w:t>date</w:t>
      </w:r>
      <w:r>
        <w:rPr>
          <w:b/>
          <w:sz w:val="20"/>
          <w:lang w:val="en-US"/>
        </w:rPr>
        <w:t xml:space="preserve"> the form.</w:t>
      </w:r>
    </w:p>
    <w:p w14:paraId="4131E315" w14:textId="63118027" w:rsidR="000F6A85" w:rsidRPr="000F6A85" w:rsidRDefault="000F6A85">
      <w:pPr>
        <w:rPr>
          <w:b/>
          <w:bCs/>
          <w:sz w:val="20"/>
          <w:szCs w:val="20"/>
          <w:lang w:val="en-US"/>
        </w:rPr>
      </w:pPr>
      <w:r w:rsidRPr="000F6A85">
        <w:rPr>
          <w:b/>
          <w:bCs/>
          <w:sz w:val="20"/>
          <w:szCs w:val="20"/>
        </w:rPr>
        <w:t xml:space="preserve">Please put </w:t>
      </w:r>
      <w:r w:rsidRPr="000F6A85">
        <w:rPr>
          <w:b/>
          <w:bCs/>
          <w:sz w:val="20"/>
          <w:szCs w:val="20"/>
          <w:u w:val="single"/>
        </w:rPr>
        <w:t>exact</w:t>
      </w:r>
      <w:r w:rsidRPr="000F6A85">
        <w:rPr>
          <w:b/>
          <w:bCs/>
          <w:sz w:val="20"/>
          <w:szCs w:val="20"/>
        </w:rPr>
        <w:t xml:space="preserve"> cash amount in envelope with form - change cannot be given.  Cheques made payable to Parents Assoc. of Bayside School. (Payment for one family can be made with one cheque).</w:t>
      </w:r>
    </w:p>
    <w:tbl>
      <w:tblPr>
        <w:tblW w:w="10528" w:type="dxa"/>
        <w:tblLook w:val="0000" w:firstRow="0" w:lastRow="0" w:firstColumn="0" w:lastColumn="0" w:noHBand="0" w:noVBand="0"/>
      </w:tblPr>
      <w:tblGrid>
        <w:gridCol w:w="2237"/>
        <w:gridCol w:w="295"/>
        <w:gridCol w:w="300"/>
        <w:gridCol w:w="296"/>
        <w:gridCol w:w="187"/>
        <w:gridCol w:w="74"/>
        <w:gridCol w:w="35"/>
        <w:gridCol w:w="296"/>
        <w:gridCol w:w="296"/>
        <w:gridCol w:w="296"/>
        <w:gridCol w:w="296"/>
        <w:gridCol w:w="296"/>
        <w:gridCol w:w="296"/>
        <w:gridCol w:w="296"/>
        <w:gridCol w:w="296"/>
        <w:gridCol w:w="172"/>
        <w:gridCol w:w="124"/>
        <w:gridCol w:w="296"/>
        <w:gridCol w:w="296"/>
        <w:gridCol w:w="182"/>
        <w:gridCol w:w="93"/>
        <w:gridCol w:w="21"/>
        <w:gridCol w:w="296"/>
        <w:gridCol w:w="55"/>
        <w:gridCol w:w="241"/>
        <w:gridCol w:w="26"/>
        <w:gridCol w:w="236"/>
        <w:gridCol w:w="34"/>
        <w:gridCol w:w="202"/>
        <w:gridCol w:w="94"/>
        <w:gridCol w:w="75"/>
        <w:gridCol w:w="67"/>
        <w:gridCol w:w="154"/>
        <w:gridCol w:w="82"/>
        <w:gridCol w:w="214"/>
        <w:gridCol w:w="22"/>
        <w:gridCol w:w="236"/>
        <w:gridCol w:w="38"/>
        <w:gridCol w:w="296"/>
        <w:gridCol w:w="296"/>
        <w:gridCol w:w="35"/>
        <w:gridCol w:w="261"/>
        <w:gridCol w:w="296"/>
        <w:gridCol w:w="183"/>
        <w:gridCol w:w="6"/>
        <w:gridCol w:w="107"/>
      </w:tblGrid>
      <w:tr w:rsidR="00455F30" w14:paraId="79C9BC73" w14:textId="77777777">
        <w:trPr>
          <w:gridAfter w:val="2"/>
          <w:wAfter w:w="108" w:type="dxa"/>
        </w:trPr>
        <w:tc>
          <w:tcPr>
            <w:tcW w:w="7332" w:type="dxa"/>
            <w:gridSpan w:val="24"/>
          </w:tcPr>
          <w:p w14:paraId="44E21B8D" w14:textId="77777777" w:rsidR="00455F30" w:rsidRDefault="00455F30">
            <w:pPr>
              <w:rPr>
                <w:rFonts w:cs="Arial"/>
                <w:sz w:val="20"/>
                <w:lang w:val="en-US"/>
              </w:rPr>
            </w:pPr>
          </w:p>
        </w:tc>
        <w:tc>
          <w:tcPr>
            <w:tcW w:w="2348" w:type="dxa"/>
            <w:gridSpan w:val="17"/>
          </w:tcPr>
          <w:p w14:paraId="3147CABD" w14:textId="77777777" w:rsidR="00455F30" w:rsidRDefault="00455F30">
            <w:pPr>
              <w:rPr>
                <w:rFonts w:cs="Arial"/>
                <w:sz w:val="20"/>
                <w:lang w:val="en-US"/>
              </w:rPr>
            </w:pPr>
          </w:p>
        </w:tc>
        <w:tc>
          <w:tcPr>
            <w:tcW w:w="740" w:type="dxa"/>
            <w:gridSpan w:val="3"/>
          </w:tcPr>
          <w:p w14:paraId="2A397852" w14:textId="77777777" w:rsidR="00455F30" w:rsidRDefault="00455F30">
            <w:pPr>
              <w:rPr>
                <w:rFonts w:cs="Arial"/>
                <w:sz w:val="20"/>
                <w:lang w:val="en-US"/>
              </w:rPr>
            </w:pPr>
          </w:p>
        </w:tc>
      </w:tr>
      <w:tr w:rsidR="00455F30" w14:paraId="4C53EF17" w14:textId="77777777">
        <w:trPr>
          <w:gridAfter w:val="2"/>
          <w:wAfter w:w="108" w:type="dxa"/>
        </w:trPr>
        <w:tc>
          <w:tcPr>
            <w:tcW w:w="5969" w:type="dxa"/>
            <w:gridSpan w:val="16"/>
          </w:tcPr>
          <w:p w14:paraId="4B4F7FBD" w14:textId="77777777" w:rsidR="00455F30" w:rsidRDefault="00455F30">
            <w:pPr>
              <w:rPr>
                <w:rFonts w:cs="Arial"/>
                <w:sz w:val="20"/>
                <w:szCs w:val="16"/>
                <w:lang w:val="en-US"/>
              </w:rPr>
            </w:pPr>
          </w:p>
        </w:tc>
        <w:tc>
          <w:tcPr>
            <w:tcW w:w="2271" w:type="dxa"/>
            <w:gridSpan w:val="15"/>
          </w:tcPr>
          <w:p w14:paraId="43E44828" w14:textId="77777777" w:rsidR="00455F30" w:rsidRDefault="00455F30">
            <w:pPr>
              <w:rPr>
                <w:rFonts w:cs="Arial"/>
                <w:sz w:val="20"/>
                <w:szCs w:val="16"/>
                <w:lang w:val="en-US"/>
              </w:rPr>
            </w:pPr>
          </w:p>
        </w:tc>
        <w:tc>
          <w:tcPr>
            <w:tcW w:w="2180" w:type="dxa"/>
            <w:gridSpan w:val="13"/>
          </w:tcPr>
          <w:p w14:paraId="27B0FFD9" w14:textId="77777777" w:rsidR="00455F30" w:rsidRDefault="00455F30">
            <w:pPr>
              <w:rPr>
                <w:rFonts w:cs="Arial"/>
                <w:sz w:val="20"/>
                <w:lang w:val="en-US"/>
              </w:rPr>
            </w:pPr>
          </w:p>
        </w:tc>
      </w:tr>
      <w:tr w:rsidR="00455F30" w14:paraId="7D453C9B" w14:textId="77777777" w:rsidTr="00367115">
        <w:trPr>
          <w:gridAfter w:val="2"/>
          <w:wAfter w:w="108" w:type="dxa"/>
          <w:trHeight w:val="80"/>
        </w:trPr>
        <w:tc>
          <w:tcPr>
            <w:tcW w:w="3320" w:type="dxa"/>
            <w:gridSpan w:val="5"/>
          </w:tcPr>
          <w:p w14:paraId="4B08153B" w14:textId="77777777" w:rsidR="00455F30" w:rsidRDefault="00455F30">
            <w:pPr>
              <w:rPr>
                <w:rFonts w:cs="Arial"/>
                <w:sz w:val="20"/>
                <w:lang w:val="en-US"/>
              </w:rPr>
            </w:pPr>
          </w:p>
        </w:tc>
        <w:tc>
          <w:tcPr>
            <w:tcW w:w="4012" w:type="dxa"/>
            <w:gridSpan w:val="19"/>
          </w:tcPr>
          <w:p w14:paraId="1023440A" w14:textId="77777777" w:rsidR="00455F30" w:rsidRDefault="00455F30">
            <w:pPr>
              <w:rPr>
                <w:rFonts w:cs="Arial"/>
                <w:sz w:val="20"/>
                <w:lang w:val="en-US"/>
              </w:rPr>
            </w:pPr>
          </w:p>
        </w:tc>
        <w:tc>
          <w:tcPr>
            <w:tcW w:w="3088" w:type="dxa"/>
            <w:gridSpan w:val="20"/>
          </w:tcPr>
          <w:p w14:paraId="33F5F1AD" w14:textId="77777777" w:rsidR="00455F30" w:rsidRDefault="00455F30">
            <w:pPr>
              <w:rPr>
                <w:rFonts w:cs="Arial"/>
                <w:sz w:val="20"/>
                <w:lang w:val="en-US"/>
              </w:rPr>
            </w:pPr>
          </w:p>
        </w:tc>
      </w:tr>
      <w:tr w:rsidR="00455F30" w14:paraId="7BA32783" w14:textId="77777777">
        <w:trPr>
          <w:gridAfter w:val="2"/>
          <w:wAfter w:w="108" w:type="dxa"/>
        </w:trPr>
        <w:tc>
          <w:tcPr>
            <w:tcW w:w="3320" w:type="dxa"/>
            <w:gridSpan w:val="5"/>
          </w:tcPr>
          <w:p w14:paraId="64330071" w14:textId="77777777" w:rsidR="00455F30" w:rsidRDefault="00455F30">
            <w:pPr>
              <w:rPr>
                <w:rFonts w:cs="Arial"/>
                <w:sz w:val="20"/>
                <w:szCs w:val="16"/>
                <w:lang w:val="en-US"/>
              </w:rPr>
            </w:pPr>
          </w:p>
        </w:tc>
        <w:tc>
          <w:tcPr>
            <w:tcW w:w="4012" w:type="dxa"/>
            <w:gridSpan w:val="19"/>
          </w:tcPr>
          <w:p w14:paraId="13A4CBE4" w14:textId="77777777" w:rsidR="00455F30" w:rsidRPr="00367115" w:rsidRDefault="00422ACE" w:rsidP="00D71CED">
            <w:pPr>
              <w:rPr>
                <w:rFonts w:cs="Arial"/>
                <w:b/>
                <w:sz w:val="20"/>
                <w:szCs w:val="16"/>
                <w:lang w:val="en-US"/>
              </w:rPr>
            </w:pPr>
            <w:r w:rsidRPr="00367115">
              <w:rPr>
                <w:rFonts w:cs="Arial"/>
                <w:b/>
                <w:sz w:val="20"/>
                <w:szCs w:val="16"/>
                <w:lang w:val="en-US"/>
              </w:rPr>
              <w:t>24Hr Basis</w:t>
            </w:r>
            <w:r w:rsidR="005A5F89" w:rsidRPr="00367115">
              <w:rPr>
                <w:rFonts w:cs="Arial"/>
                <w:b/>
                <w:sz w:val="20"/>
                <w:szCs w:val="16"/>
                <w:lang w:val="en-US"/>
              </w:rPr>
              <w:t xml:space="preserve"> </w:t>
            </w:r>
            <w:r w:rsidR="00AF4254" w:rsidRPr="00367115">
              <w:rPr>
                <w:rFonts w:cs="Arial"/>
                <w:b/>
                <w:sz w:val="20"/>
                <w:szCs w:val="16"/>
                <w:lang w:val="en-US"/>
              </w:rPr>
              <w:t xml:space="preserve">– Cost </w:t>
            </w:r>
            <w:r w:rsidR="00A8101A" w:rsidRPr="00367115">
              <w:rPr>
                <w:rFonts w:cs="Arial"/>
                <w:b/>
                <w:sz w:val="20"/>
                <w:szCs w:val="16"/>
                <w:lang w:val="en-US"/>
              </w:rPr>
              <w:t>€</w:t>
            </w:r>
            <w:r w:rsidR="00367115" w:rsidRPr="00367115">
              <w:rPr>
                <w:rFonts w:cs="Arial"/>
                <w:b/>
                <w:sz w:val="20"/>
                <w:szCs w:val="16"/>
                <w:lang w:val="en-US"/>
              </w:rPr>
              <w:t>7</w:t>
            </w:r>
          </w:p>
        </w:tc>
        <w:tc>
          <w:tcPr>
            <w:tcW w:w="3088" w:type="dxa"/>
            <w:gridSpan w:val="20"/>
          </w:tcPr>
          <w:p w14:paraId="342E9F54" w14:textId="77777777" w:rsidR="00455F30" w:rsidRDefault="00455F30">
            <w:pPr>
              <w:rPr>
                <w:rFonts w:cs="Arial"/>
                <w:sz w:val="20"/>
                <w:szCs w:val="16"/>
                <w:lang w:val="en-US"/>
              </w:rPr>
            </w:pPr>
          </w:p>
        </w:tc>
      </w:tr>
      <w:tr w:rsidR="00455F30" w14:paraId="43D5ECD7" w14:textId="77777777">
        <w:trPr>
          <w:gridAfter w:val="2"/>
          <w:wAfter w:w="108" w:type="dxa"/>
        </w:trPr>
        <w:tc>
          <w:tcPr>
            <w:tcW w:w="3394" w:type="dxa"/>
            <w:gridSpan w:val="6"/>
          </w:tcPr>
          <w:p w14:paraId="3D2FD02A" w14:textId="77777777" w:rsidR="00455F30" w:rsidRDefault="00455F30">
            <w:pPr>
              <w:rPr>
                <w:rFonts w:cs="Arial"/>
                <w:sz w:val="20"/>
                <w:lang w:val="en-US"/>
              </w:rPr>
            </w:pPr>
          </w:p>
        </w:tc>
        <w:tc>
          <w:tcPr>
            <w:tcW w:w="3473" w:type="dxa"/>
            <w:gridSpan w:val="14"/>
          </w:tcPr>
          <w:p w14:paraId="6E51B399" w14:textId="77777777" w:rsidR="00455F30" w:rsidRDefault="00455F30">
            <w:pPr>
              <w:rPr>
                <w:rFonts w:cs="Arial"/>
                <w:sz w:val="20"/>
                <w:lang w:val="en-US"/>
              </w:rPr>
            </w:pPr>
          </w:p>
        </w:tc>
        <w:tc>
          <w:tcPr>
            <w:tcW w:w="3553" w:type="dxa"/>
            <w:gridSpan w:val="24"/>
          </w:tcPr>
          <w:p w14:paraId="4F63D457" w14:textId="77777777" w:rsidR="00455F30" w:rsidRDefault="00455F30">
            <w:pPr>
              <w:rPr>
                <w:rFonts w:cs="Arial"/>
                <w:sz w:val="20"/>
                <w:lang w:val="en-US"/>
              </w:rPr>
            </w:pPr>
          </w:p>
        </w:tc>
      </w:tr>
      <w:tr w:rsidR="00455F30" w14:paraId="6EAAEE00" w14:textId="77777777">
        <w:trPr>
          <w:cantSplit/>
        </w:trPr>
        <w:tc>
          <w:tcPr>
            <w:tcW w:w="2240" w:type="dxa"/>
            <w:tcBorders>
              <w:right w:val="single" w:sz="4" w:space="0" w:color="808080"/>
            </w:tcBorders>
          </w:tcPr>
          <w:p w14:paraId="00EBC8C7" w14:textId="77777777" w:rsidR="00455F30" w:rsidRDefault="00455F30">
            <w:pPr>
              <w:jc w:val="right"/>
              <w:rPr>
                <w:rFonts w:cs="Arial"/>
                <w:sz w:val="20"/>
                <w:lang w:val="en-US"/>
              </w:rPr>
            </w:pPr>
            <w:r>
              <w:rPr>
                <w:rFonts w:cs="Arial"/>
                <w:sz w:val="20"/>
                <w:szCs w:val="16"/>
                <w:lang w:val="en-US"/>
              </w:rPr>
              <w:t>Name of Pupil (in full)</w:t>
            </w:r>
          </w:p>
        </w:tc>
        <w:tc>
          <w:tcPr>
            <w:tcW w:w="296" w:type="dxa"/>
            <w:tcBorders>
              <w:left w:val="single" w:sz="4" w:space="0" w:color="808080"/>
              <w:bottom w:val="single" w:sz="4" w:space="0" w:color="808080"/>
              <w:right w:val="single" w:sz="4" w:space="0" w:color="808080"/>
            </w:tcBorders>
          </w:tcPr>
          <w:p w14:paraId="70823782"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E985F6D"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691BEE0"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0546EE4"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222F00AA"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0393973"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2E5DB364"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5BB7C929"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4AD1D36"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704668FF"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5836EA4F"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DC7B349"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0135E884"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C25C023"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1F48AA54"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41BB0C8E"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FDD6FFA"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2D1D9773"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347D125"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552F6563"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165164DA"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4B96C986"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72BDFAB6"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7D47FA92"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D64A6F4"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2965B87B"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E63185B"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7AAA3472" w14:textId="77777777" w:rsidR="00455F30" w:rsidRDefault="00455F30">
            <w:pPr>
              <w:jc w:val="right"/>
              <w:rPr>
                <w:rFonts w:cs="Arial"/>
                <w:sz w:val="20"/>
                <w:lang w:val="en-US"/>
              </w:rPr>
            </w:pPr>
          </w:p>
        </w:tc>
      </w:tr>
      <w:tr w:rsidR="00455F30" w14:paraId="01FCAE65" w14:textId="77777777">
        <w:trPr>
          <w:gridAfter w:val="2"/>
          <w:wAfter w:w="108" w:type="dxa"/>
        </w:trPr>
        <w:tc>
          <w:tcPr>
            <w:tcW w:w="2240" w:type="dxa"/>
          </w:tcPr>
          <w:p w14:paraId="2E79681E" w14:textId="77777777" w:rsidR="00455F30" w:rsidRDefault="00455F30">
            <w:pPr>
              <w:jc w:val="right"/>
              <w:rPr>
                <w:rFonts w:cs="Arial"/>
                <w:sz w:val="20"/>
                <w:szCs w:val="16"/>
                <w:lang w:val="en-US"/>
              </w:rPr>
            </w:pPr>
          </w:p>
        </w:tc>
        <w:tc>
          <w:tcPr>
            <w:tcW w:w="7440" w:type="dxa"/>
            <w:gridSpan w:val="40"/>
          </w:tcPr>
          <w:p w14:paraId="029C12F4" w14:textId="77777777" w:rsidR="00455F30" w:rsidRDefault="00455F30">
            <w:pPr>
              <w:jc w:val="right"/>
              <w:rPr>
                <w:rFonts w:cs="Arial"/>
                <w:sz w:val="20"/>
                <w:lang w:val="en-US"/>
              </w:rPr>
            </w:pPr>
          </w:p>
        </w:tc>
        <w:tc>
          <w:tcPr>
            <w:tcW w:w="740" w:type="dxa"/>
            <w:gridSpan w:val="3"/>
          </w:tcPr>
          <w:p w14:paraId="388FDC21" w14:textId="77777777" w:rsidR="00455F30" w:rsidRDefault="00455F30">
            <w:pPr>
              <w:jc w:val="right"/>
              <w:rPr>
                <w:rFonts w:cs="Arial"/>
                <w:sz w:val="20"/>
                <w:lang w:val="en-US"/>
              </w:rPr>
            </w:pPr>
          </w:p>
        </w:tc>
      </w:tr>
      <w:tr w:rsidR="00455F30" w14:paraId="1DBFCA8C" w14:textId="77777777">
        <w:trPr>
          <w:cantSplit/>
        </w:trPr>
        <w:tc>
          <w:tcPr>
            <w:tcW w:w="2240" w:type="dxa"/>
            <w:tcBorders>
              <w:right w:val="single" w:sz="4" w:space="0" w:color="808080"/>
            </w:tcBorders>
          </w:tcPr>
          <w:p w14:paraId="55BAF8FC" w14:textId="77777777" w:rsidR="00455F30" w:rsidRDefault="00455F30">
            <w:pPr>
              <w:jc w:val="right"/>
              <w:rPr>
                <w:rFonts w:cs="Arial"/>
                <w:sz w:val="20"/>
                <w:lang w:val="en-US"/>
              </w:rPr>
            </w:pPr>
            <w:r>
              <w:rPr>
                <w:rFonts w:cs="Arial"/>
                <w:sz w:val="20"/>
                <w:szCs w:val="16"/>
                <w:lang w:val="en-US"/>
              </w:rPr>
              <w:t>School class/year</w:t>
            </w:r>
            <w:r w:rsidR="00367115">
              <w:rPr>
                <w:rFonts w:cs="Arial"/>
                <w:sz w:val="20"/>
                <w:szCs w:val="16"/>
                <w:lang w:val="en-US"/>
              </w:rPr>
              <w:t xml:space="preserve"> eg 1</w:t>
            </w:r>
            <w:r w:rsidR="00367115" w:rsidRPr="00367115">
              <w:rPr>
                <w:rFonts w:cs="Arial"/>
                <w:sz w:val="20"/>
                <w:szCs w:val="16"/>
                <w:vertAlign w:val="superscript"/>
                <w:lang w:val="en-US"/>
              </w:rPr>
              <w:t>st</w:t>
            </w:r>
            <w:r w:rsidR="00367115">
              <w:rPr>
                <w:rFonts w:cs="Arial"/>
                <w:sz w:val="20"/>
                <w:szCs w:val="16"/>
                <w:lang w:val="en-US"/>
              </w:rPr>
              <w:t xml:space="preserve"> class Rm 12</w:t>
            </w:r>
          </w:p>
        </w:tc>
        <w:tc>
          <w:tcPr>
            <w:tcW w:w="296" w:type="dxa"/>
            <w:tcBorders>
              <w:left w:val="single" w:sz="4" w:space="0" w:color="808080"/>
              <w:bottom w:val="single" w:sz="4" w:space="0" w:color="808080"/>
              <w:right w:val="single" w:sz="4" w:space="0" w:color="808080"/>
            </w:tcBorders>
          </w:tcPr>
          <w:p w14:paraId="00EEC068"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2580CA1"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6E954D4"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2068343E"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58A8DF3A"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1889075"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F1AB0EB"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E020E19"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FE3B00C"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1CE58378"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2BF15488"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444B940"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3B83AFE8"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6002116"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E021F9D"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02837C9E"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9505DD1"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6B2BD90B"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0C325BB9"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02F57F95"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1F2C3386"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7DC15E97"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7E56BF90"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0FFE920"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549F6D88"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0339CC62"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5B627423"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B0E46D2" w14:textId="77777777" w:rsidR="00455F30" w:rsidRDefault="00455F30">
            <w:pPr>
              <w:jc w:val="right"/>
              <w:rPr>
                <w:rFonts w:cs="Arial"/>
                <w:sz w:val="20"/>
                <w:lang w:val="en-US"/>
              </w:rPr>
            </w:pPr>
          </w:p>
        </w:tc>
      </w:tr>
      <w:tr w:rsidR="00455F30" w14:paraId="5CBB0155" w14:textId="77777777">
        <w:trPr>
          <w:gridAfter w:val="2"/>
          <w:wAfter w:w="108" w:type="dxa"/>
        </w:trPr>
        <w:tc>
          <w:tcPr>
            <w:tcW w:w="2240" w:type="dxa"/>
          </w:tcPr>
          <w:p w14:paraId="61CA11D5" w14:textId="77777777" w:rsidR="00455F30" w:rsidRDefault="00455F30">
            <w:pPr>
              <w:jc w:val="right"/>
              <w:rPr>
                <w:rFonts w:cs="Arial"/>
                <w:sz w:val="20"/>
                <w:szCs w:val="16"/>
                <w:lang w:val="en-US"/>
              </w:rPr>
            </w:pPr>
          </w:p>
        </w:tc>
        <w:tc>
          <w:tcPr>
            <w:tcW w:w="7440" w:type="dxa"/>
            <w:gridSpan w:val="40"/>
            <w:tcBorders>
              <w:top w:val="single" w:sz="4" w:space="0" w:color="333333"/>
            </w:tcBorders>
          </w:tcPr>
          <w:p w14:paraId="201B0254" w14:textId="77777777" w:rsidR="00455F30" w:rsidRDefault="00455F30">
            <w:pPr>
              <w:jc w:val="right"/>
              <w:rPr>
                <w:rFonts w:cs="Arial"/>
                <w:sz w:val="20"/>
                <w:lang w:val="en-US"/>
              </w:rPr>
            </w:pPr>
          </w:p>
        </w:tc>
        <w:tc>
          <w:tcPr>
            <w:tcW w:w="740" w:type="dxa"/>
            <w:gridSpan w:val="3"/>
          </w:tcPr>
          <w:p w14:paraId="47352436" w14:textId="77777777" w:rsidR="00455F30" w:rsidRDefault="00455F30">
            <w:pPr>
              <w:jc w:val="right"/>
              <w:rPr>
                <w:rFonts w:cs="Arial"/>
                <w:sz w:val="20"/>
                <w:lang w:val="en-US"/>
              </w:rPr>
            </w:pPr>
          </w:p>
        </w:tc>
      </w:tr>
      <w:tr w:rsidR="00455F30" w14:paraId="1C68FE7E" w14:textId="77777777">
        <w:trPr>
          <w:cantSplit/>
        </w:trPr>
        <w:tc>
          <w:tcPr>
            <w:tcW w:w="2240" w:type="dxa"/>
            <w:tcBorders>
              <w:right w:val="single" w:sz="4" w:space="0" w:color="808080"/>
            </w:tcBorders>
          </w:tcPr>
          <w:p w14:paraId="0D2F124B" w14:textId="77777777" w:rsidR="00455F30" w:rsidRDefault="00455F30">
            <w:pPr>
              <w:jc w:val="right"/>
              <w:rPr>
                <w:rFonts w:cs="Arial"/>
                <w:sz w:val="20"/>
                <w:lang w:val="en-US"/>
              </w:rPr>
            </w:pPr>
            <w:r>
              <w:rPr>
                <w:rFonts w:cs="Arial"/>
                <w:sz w:val="20"/>
                <w:szCs w:val="16"/>
                <w:lang w:val="en-US"/>
              </w:rPr>
              <w:t>Name of school</w:t>
            </w:r>
            <w:r w:rsidR="00367115">
              <w:rPr>
                <w:rFonts w:cs="Arial"/>
                <w:sz w:val="20"/>
                <w:szCs w:val="16"/>
                <w:lang w:val="en-US"/>
              </w:rPr>
              <w:t>-Sr/Jr</w:t>
            </w:r>
          </w:p>
        </w:tc>
        <w:tc>
          <w:tcPr>
            <w:tcW w:w="296" w:type="dxa"/>
            <w:tcBorders>
              <w:left w:val="single" w:sz="4" w:space="0" w:color="808080"/>
              <w:bottom w:val="single" w:sz="4" w:space="0" w:color="808080"/>
              <w:right w:val="single" w:sz="4" w:space="0" w:color="808080"/>
            </w:tcBorders>
          </w:tcPr>
          <w:p w14:paraId="61DD76C0"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82183BD"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8C790ED"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B0F8E77"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4ED9582D"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3189463"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1014BDE"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9C85C72"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668F2EE5"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1E06EAD9"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A6C50A4"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785E53D4"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55C2EB51"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1CA73A5"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3EC34607"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4624026"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2843E831"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502F7957"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484EDAC4"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142B7B14"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631D7AFE"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7D043C1C"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2682F635"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092C28CC"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7E25CFE8" w14:textId="77777777" w:rsidR="00455F30" w:rsidRDefault="00455F30">
            <w:pPr>
              <w:jc w:val="right"/>
              <w:rPr>
                <w:rFonts w:cs="Arial"/>
                <w:sz w:val="20"/>
                <w:lang w:val="en-US"/>
              </w:rPr>
            </w:pPr>
          </w:p>
        </w:tc>
        <w:tc>
          <w:tcPr>
            <w:tcW w:w="296" w:type="dxa"/>
            <w:gridSpan w:val="2"/>
            <w:tcBorders>
              <w:left w:val="single" w:sz="4" w:space="0" w:color="808080"/>
              <w:bottom w:val="single" w:sz="4" w:space="0" w:color="808080"/>
              <w:right w:val="single" w:sz="4" w:space="0" w:color="808080"/>
            </w:tcBorders>
          </w:tcPr>
          <w:p w14:paraId="0BA5E129" w14:textId="77777777" w:rsidR="00455F30" w:rsidRDefault="00455F30">
            <w:pPr>
              <w:jc w:val="right"/>
              <w:rPr>
                <w:rFonts w:cs="Arial"/>
                <w:sz w:val="20"/>
                <w:lang w:val="en-US"/>
              </w:rPr>
            </w:pPr>
          </w:p>
        </w:tc>
        <w:tc>
          <w:tcPr>
            <w:tcW w:w="296" w:type="dxa"/>
            <w:tcBorders>
              <w:left w:val="single" w:sz="4" w:space="0" w:color="808080"/>
              <w:bottom w:val="single" w:sz="4" w:space="0" w:color="808080"/>
              <w:right w:val="single" w:sz="4" w:space="0" w:color="808080"/>
            </w:tcBorders>
          </w:tcPr>
          <w:p w14:paraId="75BB8854" w14:textId="77777777" w:rsidR="00455F30" w:rsidRDefault="00455F30">
            <w:pPr>
              <w:jc w:val="right"/>
              <w:rPr>
                <w:rFonts w:cs="Arial"/>
                <w:sz w:val="20"/>
                <w:lang w:val="en-US"/>
              </w:rPr>
            </w:pPr>
          </w:p>
        </w:tc>
        <w:tc>
          <w:tcPr>
            <w:tcW w:w="296" w:type="dxa"/>
            <w:gridSpan w:val="3"/>
            <w:tcBorders>
              <w:left w:val="single" w:sz="4" w:space="0" w:color="808080"/>
              <w:bottom w:val="single" w:sz="4" w:space="0" w:color="808080"/>
              <w:right w:val="single" w:sz="4" w:space="0" w:color="808080"/>
            </w:tcBorders>
          </w:tcPr>
          <w:p w14:paraId="366A05B0" w14:textId="77777777" w:rsidR="00455F30" w:rsidRDefault="00455F30">
            <w:pPr>
              <w:jc w:val="right"/>
              <w:rPr>
                <w:rFonts w:cs="Arial"/>
                <w:sz w:val="20"/>
                <w:lang w:val="en-US"/>
              </w:rPr>
            </w:pPr>
          </w:p>
        </w:tc>
      </w:tr>
      <w:tr w:rsidR="00455F30" w14:paraId="3AC24ABA" w14:textId="77777777">
        <w:trPr>
          <w:gridAfter w:val="2"/>
          <w:wAfter w:w="108" w:type="dxa"/>
        </w:trPr>
        <w:tc>
          <w:tcPr>
            <w:tcW w:w="3394" w:type="dxa"/>
            <w:gridSpan w:val="6"/>
          </w:tcPr>
          <w:p w14:paraId="02F7DB2E" w14:textId="77777777" w:rsidR="00455F30" w:rsidRDefault="00455F30">
            <w:pPr>
              <w:rPr>
                <w:rFonts w:cs="Arial"/>
                <w:sz w:val="20"/>
                <w:lang w:val="en-US"/>
              </w:rPr>
            </w:pPr>
          </w:p>
        </w:tc>
        <w:tc>
          <w:tcPr>
            <w:tcW w:w="3473" w:type="dxa"/>
            <w:gridSpan w:val="14"/>
          </w:tcPr>
          <w:p w14:paraId="79A0180C" w14:textId="77777777" w:rsidR="00455F30" w:rsidRDefault="00455F30">
            <w:pPr>
              <w:rPr>
                <w:rFonts w:cs="Arial"/>
                <w:sz w:val="20"/>
                <w:lang w:val="en-US"/>
              </w:rPr>
            </w:pPr>
          </w:p>
        </w:tc>
        <w:tc>
          <w:tcPr>
            <w:tcW w:w="3553" w:type="dxa"/>
            <w:gridSpan w:val="24"/>
          </w:tcPr>
          <w:p w14:paraId="0DC7883D" w14:textId="77777777" w:rsidR="00455F30" w:rsidRDefault="00455F30">
            <w:pPr>
              <w:rPr>
                <w:rFonts w:cs="Arial"/>
                <w:sz w:val="20"/>
                <w:lang w:val="en-US"/>
              </w:rPr>
            </w:pPr>
          </w:p>
        </w:tc>
      </w:tr>
      <w:tr w:rsidR="00455F30" w14:paraId="14015BC2" w14:textId="77777777">
        <w:trPr>
          <w:gridAfter w:val="1"/>
          <w:wAfter w:w="102" w:type="dxa"/>
          <w:cantSplit/>
        </w:trPr>
        <w:tc>
          <w:tcPr>
            <w:tcW w:w="2837" w:type="dxa"/>
            <w:gridSpan w:val="3"/>
          </w:tcPr>
          <w:p w14:paraId="4AB98EBF" w14:textId="77777777" w:rsidR="00455F30" w:rsidRDefault="00455F30">
            <w:pPr>
              <w:rPr>
                <w:rFonts w:cs="Arial"/>
                <w:sz w:val="20"/>
                <w:lang w:val="en-US"/>
              </w:rPr>
            </w:pPr>
            <w:r>
              <w:rPr>
                <w:rFonts w:cs="Arial"/>
                <w:sz w:val="20"/>
                <w:szCs w:val="16"/>
                <w:lang w:val="en-US"/>
              </w:rPr>
              <w:t>Signature of parent/guardian</w:t>
            </w:r>
          </w:p>
        </w:tc>
        <w:tc>
          <w:tcPr>
            <w:tcW w:w="4123" w:type="dxa"/>
            <w:gridSpan w:val="18"/>
            <w:tcBorders>
              <w:bottom w:val="single" w:sz="4" w:space="0" w:color="808080"/>
            </w:tcBorders>
          </w:tcPr>
          <w:p w14:paraId="4BA612AC" w14:textId="77777777" w:rsidR="00455F30" w:rsidRDefault="00455F30">
            <w:pPr>
              <w:rPr>
                <w:rFonts w:cs="Arial"/>
                <w:sz w:val="20"/>
                <w:lang w:val="en-US"/>
              </w:rPr>
            </w:pPr>
          </w:p>
        </w:tc>
        <w:tc>
          <w:tcPr>
            <w:tcW w:w="639" w:type="dxa"/>
            <w:gridSpan w:val="5"/>
            <w:tcBorders>
              <w:right w:val="single" w:sz="4" w:space="0" w:color="808080"/>
            </w:tcBorders>
          </w:tcPr>
          <w:p w14:paraId="3D272FCB" w14:textId="77777777" w:rsidR="00455F30" w:rsidRDefault="00455F30">
            <w:pPr>
              <w:rPr>
                <w:rFonts w:cs="Arial"/>
                <w:sz w:val="20"/>
                <w:lang w:val="en-US"/>
              </w:rPr>
            </w:pPr>
            <w:r>
              <w:rPr>
                <w:rFonts w:cs="Arial"/>
                <w:sz w:val="20"/>
                <w:szCs w:val="16"/>
                <w:lang w:val="en-US"/>
              </w:rPr>
              <w:t>Date</w:t>
            </w:r>
          </w:p>
        </w:tc>
        <w:tc>
          <w:tcPr>
            <w:tcW w:w="236" w:type="dxa"/>
            <w:tcBorders>
              <w:left w:val="single" w:sz="4" w:space="0" w:color="808080"/>
              <w:bottom w:val="single" w:sz="4" w:space="0" w:color="808080"/>
            </w:tcBorders>
          </w:tcPr>
          <w:p w14:paraId="23615A63" w14:textId="77777777" w:rsidR="00455F30" w:rsidRDefault="00455F30">
            <w:pPr>
              <w:rPr>
                <w:rFonts w:cs="Arial"/>
                <w:sz w:val="20"/>
                <w:lang w:val="en-US"/>
              </w:rPr>
            </w:pPr>
          </w:p>
        </w:tc>
        <w:tc>
          <w:tcPr>
            <w:tcW w:w="236" w:type="dxa"/>
            <w:gridSpan w:val="2"/>
            <w:tcBorders>
              <w:left w:val="single" w:sz="4" w:space="0" w:color="808080"/>
              <w:bottom w:val="single" w:sz="4" w:space="0" w:color="808080"/>
            </w:tcBorders>
          </w:tcPr>
          <w:p w14:paraId="68D5410F" w14:textId="77777777" w:rsidR="00455F30" w:rsidRDefault="00455F30">
            <w:pPr>
              <w:rPr>
                <w:rFonts w:cs="Arial"/>
                <w:sz w:val="20"/>
                <w:lang w:val="en-US"/>
              </w:rPr>
            </w:pPr>
          </w:p>
        </w:tc>
        <w:tc>
          <w:tcPr>
            <w:tcW w:w="236" w:type="dxa"/>
            <w:gridSpan w:val="3"/>
            <w:tcBorders>
              <w:left w:val="single" w:sz="4" w:space="0" w:color="808080"/>
              <w:bottom w:val="single" w:sz="4" w:space="0" w:color="808080"/>
            </w:tcBorders>
          </w:tcPr>
          <w:p w14:paraId="582DC606" w14:textId="77777777" w:rsidR="00455F30" w:rsidRDefault="00455F30">
            <w:pPr>
              <w:rPr>
                <w:rFonts w:cs="Arial"/>
                <w:sz w:val="20"/>
                <w:lang w:val="en-US"/>
              </w:rPr>
            </w:pPr>
          </w:p>
        </w:tc>
        <w:tc>
          <w:tcPr>
            <w:tcW w:w="236" w:type="dxa"/>
            <w:gridSpan w:val="2"/>
            <w:tcBorders>
              <w:left w:val="single" w:sz="4" w:space="0" w:color="808080"/>
              <w:bottom w:val="single" w:sz="4" w:space="0" w:color="808080"/>
            </w:tcBorders>
          </w:tcPr>
          <w:p w14:paraId="6F12AB65" w14:textId="77777777" w:rsidR="00455F30" w:rsidRDefault="00455F30">
            <w:pPr>
              <w:rPr>
                <w:rFonts w:cs="Arial"/>
                <w:sz w:val="20"/>
                <w:lang w:val="en-US"/>
              </w:rPr>
            </w:pPr>
          </w:p>
        </w:tc>
        <w:tc>
          <w:tcPr>
            <w:tcW w:w="236" w:type="dxa"/>
            <w:gridSpan w:val="2"/>
            <w:tcBorders>
              <w:left w:val="single" w:sz="4" w:space="0" w:color="808080"/>
              <w:bottom w:val="single" w:sz="4" w:space="0" w:color="808080"/>
            </w:tcBorders>
          </w:tcPr>
          <w:p w14:paraId="3A462C04" w14:textId="77777777" w:rsidR="00455F30" w:rsidRDefault="00455F30">
            <w:pPr>
              <w:rPr>
                <w:rFonts w:cs="Arial"/>
                <w:sz w:val="20"/>
                <w:lang w:val="en-US"/>
              </w:rPr>
            </w:pPr>
          </w:p>
        </w:tc>
        <w:tc>
          <w:tcPr>
            <w:tcW w:w="236" w:type="dxa"/>
            <w:tcBorders>
              <w:left w:val="single" w:sz="4" w:space="0" w:color="808080"/>
              <w:bottom w:val="single" w:sz="4" w:space="0" w:color="808080"/>
            </w:tcBorders>
          </w:tcPr>
          <w:p w14:paraId="311365B4" w14:textId="77777777" w:rsidR="00455F30" w:rsidRDefault="00455F30">
            <w:pPr>
              <w:rPr>
                <w:rFonts w:cs="Arial"/>
                <w:sz w:val="20"/>
                <w:lang w:val="en-US"/>
              </w:rPr>
            </w:pPr>
          </w:p>
        </w:tc>
        <w:tc>
          <w:tcPr>
            <w:tcW w:w="1411" w:type="dxa"/>
            <w:gridSpan w:val="8"/>
            <w:tcBorders>
              <w:left w:val="single" w:sz="4" w:space="0" w:color="808080"/>
            </w:tcBorders>
          </w:tcPr>
          <w:p w14:paraId="50317279" w14:textId="77777777" w:rsidR="00455F30" w:rsidRDefault="00455F30">
            <w:pPr>
              <w:rPr>
                <w:rFonts w:cs="Arial"/>
                <w:sz w:val="20"/>
                <w:lang w:val="en-US"/>
              </w:rPr>
            </w:pPr>
          </w:p>
        </w:tc>
      </w:tr>
    </w:tbl>
    <w:p w14:paraId="28ACEDCC" w14:textId="77777777" w:rsidR="00455F30" w:rsidRDefault="00455F30">
      <w:pPr>
        <w:autoSpaceDE w:val="0"/>
        <w:autoSpaceDN w:val="0"/>
        <w:adjustRightInd w:val="0"/>
        <w:rPr>
          <w:sz w:val="16"/>
          <w:lang w:val="en-US"/>
        </w:rPr>
      </w:pPr>
      <w:bookmarkStart w:id="0" w:name="_GoBack"/>
      <w:bookmarkEnd w:id="0"/>
    </w:p>
    <w:sectPr w:rsidR="00455F30" w:rsidSect="00855F8A">
      <w:type w:val="continuous"/>
      <w:pgSz w:w="11906" w:h="16838"/>
      <w:pgMar w:top="1418" w:right="851" w:bottom="567" w:left="851" w:header="709" w:footer="254"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1694" w14:textId="77777777" w:rsidR="00F90EC0" w:rsidRDefault="00F90EC0">
      <w:r>
        <w:separator/>
      </w:r>
    </w:p>
  </w:endnote>
  <w:endnote w:type="continuationSeparator" w:id="0">
    <w:p w14:paraId="6A2EF8DB" w14:textId="77777777" w:rsidR="00F90EC0" w:rsidRDefault="00F9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5D43" w14:textId="77777777" w:rsidR="00455F30" w:rsidRDefault="00455F30">
    <w:pPr>
      <w:pStyle w:val="Footer"/>
      <w:jc w:val="center"/>
      <w:rPr>
        <w:sz w:val="18"/>
        <w:lang w:val="en-IE"/>
      </w:rPr>
    </w:pPr>
    <w:r>
      <w:rPr>
        <w:sz w:val="18"/>
        <w:lang w:val="en-IE"/>
      </w:rPr>
      <w:t>J.F. Dunne Insurances Ltd is regulated by the Central Bank of Ireland.</w:t>
    </w:r>
  </w:p>
  <w:p w14:paraId="53A6B86B" w14:textId="77777777" w:rsidR="00455F30" w:rsidRDefault="00455F30">
    <w:pPr>
      <w:pStyle w:val="Footer"/>
      <w:jc w:val="center"/>
      <w:rPr>
        <w:lang w:val="en-IE"/>
      </w:rPr>
    </w:pPr>
    <w:r>
      <w:rPr>
        <w:sz w:val="18"/>
        <w:lang w:val="en-IE"/>
      </w:rPr>
      <w:t>J.F.Dunne Insurances Ltd is part of the J.F.Dunne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8519" w14:textId="77777777" w:rsidR="00F90EC0" w:rsidRDefault="00F90EC0">
      <w:r>
        <w:separator/>
      </w:r>
    </w:p>
  </w:footnote>
  <w:footnote w:type="continuationSeparator" w:id="0">
    <w:p w14:paraId="7D18E2E3" w14:textId="77777777" w:rsidR="00F90EC0" w:rsidRDefault="00F9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4CA9" w14:textId="3928B271" w:rsidR="00455F30" w:rsidRDefault="00DF7225">
    <w:pPr>
      <w:pStyle w:val="Header"/>
    </w:pPr>
    <w:r>
      <w:rPr>
        <w:noProof/>
        <w:sz w:val="20"/>
        <w:lang w:val="en-IE" w:eastAsia="en-IE"/>
      </w:rPr>
      <mc:AlternateContent>
        <mc:Choice Requires="wps">
          <w:drawing>
            <wp:anchor distT="0" distB="0" distL="114300" distR="114300" simplePos="0" relativeHeight="251658240" behindDoc="0" locked="0" layoutInCell="1" allowOverlap="1" wp14:anchorId="71A1F5CD" wp14:editId="0360F1CB">
              <wp:simplePos x="0" y="0"/>
              <wp:positionH relativeFrom="column">
                <wp:posOffset>1143000</wp:posOffset>
              </wp:positionH>
              <wp:positionV relativeFrom="paragraph">
                <wp:posOffset>450850</wp:posOffset>
              </wp:positionV>
              <wp:extent cx="4572000" cy="2286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1C14" w14:textId="77777777" w:rsidR="00455F30" w:rsidRDefault="00455F30">
                          <w:pPr>
                            <w:rPr>
                              <w:sz w:val="18"/>
                              <w:lang w:val="en-IE"/>
                            </w:rPr>
                          </w:pPr>
                          <w:r>
                            <w:rPr>
                              <w:sz w:val="18"/>
                              <w:lang w:val="en-IE"/>
                            </w:rPr>
                            <w:t xml:space="preserve">  Embassy Office Park, Kill Village, Co Kildare     </w:t>
                          </w:r>
                          <w:r>
                            <w:rPr>
                              <w:sz w:val="18"/>
                              <w:lang w:val="en-IE"/>
                            </w:rPr>
                            <w:sym w:font="Wingdings 2" w:char="F027"/>
                          </w:r>
                          <w:r>
                            <w:rPr>
                              <w:sz w:val="18"/>
                              <w:lang w:val="en-IE"/>
                            </w:rPr>
                            <w:t xml:space="preserve"> 045 878500     </w:t>
                          </w:r>
                          <w:r>
                            <w:rPr>
                              <w:sz w:val="18"/>
                              <w:lang w:val="en-IE"/>
                            </w:rPr>
                            <w:sym w:font="Wingdings" w:char="F02A"/>
                          </w:r>
                          <w:r>
                            <w:rPr>
                              <w:sz w:val="18"/>
                              <w:lang w:val="en-IE"/>
                            </w:rPr>
                            <w:t xml:space="preserve"> insure@jfd.ie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1F5CD" id="_x0000_t202" coordsize="21600,21600" o:spt="202" path="m,l,21600r21600,l21600,xe">
              <v:stroke joinstyle="miter"/>
              <v:path gradientshapeok="t" o:connecttype="rect"/>
            </v:shapetype>
            <v:shape id="Text Box 2" o:spid="_x0000_s1026" type="#_x0000_t202" style="position:absolute;margin-left:90pt;margin-top:35.5pt;width:5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" filled="f" stroked="f">
              <v:textbox>
                <w:txbxContent>
                  <w:p w14:paraId="0BA81C14" w14:textId="77777777" w:rsidR="00455F30" w:rsidRDefault="00455F30">
                    <w:pPr>
                      <w:rPr>
                        <w:sz w:val="18"/>
                        <w:lang w:val="en-IE"/>
                      </w:rPr>
                    </w:pPr>
                    <w:r>
                      <w:rPr>
                        <w:sz w:val="18"/>
                        <w:lang w:val="en-IE"/>
                      </w:rPr>
                      <w:t xml:space="preserve">  Embassy Office Park, Kill Village, Co Kildare     </w:t>
                    </w:r>
                    <w:r>
                      <w:rPr>
                        <w:sz w:val="18"/>
                        <w:lang w:val="en-IE"/>
                      </w:rPr>
                      <w:sym w:font="Wingdings 2" w:char="F027"/>
                    </w:r>
                    <w:r>
                      <w:rPr>
                        <w:sz w:val="18"/>
                        <w:lang w:val="en-IE"/>
                      </w:rPr>
                      <w:t xml:space="preserve"> 045 878500     </w:t>
                    </w:r>
                    <w:r>
                      <w:rPr>
                        <w:sz w:val="18"/>
                        <w:lang w:val="en-IE"/>
                      </w:rPr>
                      <w:sym w:font="Wingdings" w:char="F02A"/>
                    </w:r>
                    <w:r>
                      <w:rPr>
                        <w:sz w:val="18"/>
                        <w:lang w:val="en-IE"/>
                      </w:rPr>
                      <w:t xml:space="preserve"> insure@jfd.ie</w:t>
                    </w:r>
                  </w:p>
                </w:txbxContent>
              </v:textbox>
            </v:shape>
          </w:pict>
        </mc:Fallback>
      </mc:AlternateContent>
    </w:r>
    <w:r>
      <w:rPr>
        <w:noProof/>
        <w:sz w:val="20"/>
        <w:lang w:val="en-IE" w:eastAsia="en-IE"/>
      </w:rPr>
      <w:drawing>
        <wp:anchor distT="0" distB="0" distL="114300" distR="114300" simplePos="0" relativeHeight="251657216" behindDoc="0" locked="0" layoutInCell="1" allowOverlap="1" wp14:anchorId="6D5FB4CD" wp14:editId="17434C49">
          <wp:simplePos x="0" y="0"/>
          <wp:positionH relativeFrom="column">
            <wp:posOffset>602615</wp:posOffset>
          </wp:positionH>
          <wp:positionV relativeFrom="paragraph">
            <wp:posOffset>-345440</wp:posOffset>
          </wp:positionV>
          <wp:extent cx="5226685" cy="1024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68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5F"/>
    <w:rsid w:val="00025817"/>
    <w:rsid w:val="00034AD3"/>
    <w:rsid w:val="00037F32"/>
    <w:rsid w:val="0004606A"/>
    <w:rsid w:val="0005453E"/>
    <w:rsid w:val="00067C57"/>
    <w:rsid w:val="000870C7"/>
    <w:rsid w:val="00090BD9"/>
    <w:rsid w:val="0009208F"/>
    <w:rsid w:val="000A4B08"/>
    <w:rsid w:val="000A7864"/>
    <w:rsid w:val="000B677D"/>
    <w:rsid w:val="000C0EA7"/>
    <w:rsid w:val="000F3302"/>
    <w:rsid w:val="000F60BF"/>
    <w:rsid w:val="000F6A85"/>
    <w:rsid w:val="000F74BB"/>
    <w:rsid w:val="001044F4"/>
    <w:rsid w:val="00115334"/>
    <w:rsid w:val="001253F3"/>
    <w:rsid w:val="00157DAC"/>
    <w:rsid w:val="00164AA2"/>
    <w:rsid w:val="00175F57"/>
    <w:rsid w:val="001A53C4"/>
    <w:rsid w:val="001B79A9"/>
    <w:rsid w:val="001E24DB"/>
    <w:rsid w:val="00222827"/>
    <w:rsid w:val="00232EDC"/>
    <w:rsid w:val="002445B2"/>
    <w:rsid w:val="002761C8"/>
    <w:rsid w:val="00280397"/>
    <w:rsid w:val="00292197"/>
    <w:rsid w:val="002C5CA1"/>
    <w:rsid w:val="002F5149"/>
    <w:rsid w:val="003026DD"/>
    <w:rsid w:val="00303A15"/>
    <w:rsid w:val="003053BD"/>
    <w:rsid w:val="00312A7F"/>
    <w:rsid w:val="00332781"/>
    <w:rsid w:val="00344C9B"/>
    <w:rsid w:val="00360AEE"/>
    <w:rsid w:val="00367115"/>
    <w:rsid w:val="0038076D"/>
    <w:rsid w:val="00381812"/>
    <w:rsid w:val="003A6A5F"/>
    <w:rsid w:val="003A6D3B"/>
    <w:rsid w:val="003B1C5E"/>
    <w:rsid w:val="003C704A"/>
    <w:rsid w:val="003D0940"/>
    <w:rsid w:val="003D479A"/>
    <w:rsid w:val="003F2AD3"/>
    <w:rsid w:val="004104E2"/>
    <w:rsid w:val="00422ACE"/>
    <w:rsid w:val="004264C4"/>
    <w:rsid w:val="004532DC"/>
    <w:rsid w:val="00455F30"/>
    <w:rsid w:val="004A2207"/>
    <w:rsid w:val="004B158F"/>
    <w:rsid w:val="004B2BDC"/>
    <w:rsid w:val="004C198F"/>
    <w:rsid w:val="004C29FA"/>
    <w:rsid w:val="004E378D"/>
    <w:rsid w:val="004E6564"/>
    <w:rsid w:val="004F0EA2"/>
    <w:rsid w:val="004F2CDD"/>
    <w:rsid w:val="00501F31"/>
    <w:rsid w:val="00507CD2"/>
    <w:rsid w:val="0051061C"/>
    <w:rsid w:val="00512698"/>
    <w:rsid w:val="00513371"/>
    <w:rsid w:val="005256BD"/>
    <w:rsid w:val="00537BD5"/>
    <w:rsid w:val="0054349E"/>
    <w:rsid w:val="00554B9F"/>
    <w:rsid w:val="00580931"/>
    <w:rsid w:val="00584F27"/>
    <w:rsid w:val="00586C41"/>
    <w:rsid w:val="00595A47"/>
    <w:rsid w:val="005A5F89"/>
    <w:rsid w:val="005D0D05"/>
    <w:rsid w:val="005D2442"/>
    <w:rsid w:val="005D62C5"/>
    <w:rsid w:val="005E206D"/>
    <w:rsid w:val="00682615"/>
    <w:rsid w:val="006906CC"/>
    <w:rsid w:val="006965D4"/>
    <w:rsid w:val="006A2791"/>
    <w:rsid w:val="006B19EB"/>
    <w:rsid w:val="006D6D37"/>
    <w:rsid w:val="006E0538"/>
    <w:rsid w:val="006E2818"/>
    <w:rsid w:val="006F27AF"/>
    <w:rsid w:val="006F7B92"/>
    <w:rsid w:val="007259CA"/>
    <w:rsid w:val="00732B5E"/>
    <w:rsid w:val="00736A5B"/>
    <w:rsid w:val="00740C61"/>
    <w:rsid w:val="00745EF8"/>
    <w:rsid w:val="007A447E"/>
    <w:rsid w:val="007C68AC"/>
    <w:rsid w:val="007D20C5"/>
    <w:rsid w:val="007E795B"/>
    <w:rsid w:val="007F0300"/>
    <w:rsid w:val="007F26B5"/>
    <w:rsid w:val="008115C3"/>
    <w:rsid w:val="00823BAF"/>
    <w:rsid w:val="00847268"/>
    <w:rsid w:val="00855F8A"/>
    <w:rsid w:val="00862DD9"/>
    <w:rsid w:val="0086540D"/>
    <w:rsid w:val="008752C2"/>
    <w:rsid w:val="008A0527"/>
    <w:rsid w:val="008C3D65"/>
    <w:rsid w:val="008C7B54"/>
    <w:rsid w:val="008C7DEE"/>
    <w:rsid w:val="008D08CA"/>
    <w:rsid w:val="008F26F9"/>
    <w:rsid w:val="009003A7"/>
    <w:rsid w:val="00922177"/>
    <w:rsid w:val="009361FF"/>
    <w:rsid w:val="0095226E"/>
    <w:rsid w:val="009639AF"/>
    <w:rsid w:val="00964462"/>
    <w:rsid w:val="0098532D"/>
    <w:rsid w:val="00995AFF"/>
    <w:rsid w:val="009A0789"/>
    <w:rsid w:val="009B2825"/>
    <w:rsid w:val="009B53AF"/>
    <w:rsid w:val="009E16DC"/>
    <w:rsid w:val="009F40E2"/>
    <w:rsid w:val="009F4C21"/>
    <w:rsid w:val="009F7E1B"/>
    <w:rsid w:val="00A13AB5"/>
    <w:rsid w:val="00A168DF"/>
    <w:rsid w:val="00A17EA3"/>
    <w:rsid w:val="00A244BC"/>
    <w:rsid w:val="00A40718"/>
    <w:rsid w:val="00A41821"/>
    <w:rsid w:val="00A67880"/>
    <w:rsid w:val="00A751E0"/>
    <w:rsid w:val="00A8101A"/>
    <w:rsid w:val="00A879C5"/>
    <w:rsid w:val="00A915C3"/>
    <w:rsid w:val="00A940CD"/>
    <w:rsid w:val="00A9471C"/>
    <w:rsid w:val="00AB3963"/>
    <w:rsid w:val="00AC7E6E"/>
    <w:rsid w:val="00AD1EFB"/>
    <w:rsid w:val="00AD750D"/>
    <w:rsid w:val="00AE177B"/>
    <w:rsid w:val="00AE31CE"/>
    <w:rsid w:val="00AF10AE"/>
    <w:rsid w:val="00AF4254"/>
    <w:rsid w:val="00B12343"/>
    <w:rsid w:val="00B13A82"/>
    <w:rsid w:val="00B2312A"/>
    <w:rsid w:val="00B33583"/>
    <w:rsid w:val="00B35D4A"/>
    <w:rsid w:val="00B36450"/>
    <w:rsid w:val="00B71D5A"/>
    <w:rsid w:val="00B75CB5"/>
    <w:rsid w:val="00B840A3"/>
    <w:rsid w:val="00B97B01"/>
    <w:rsid w:val="00BA70B5"/>
    <w:rsid w:val="00BB1A1B"/>
    <w:rsid w:val="00BC2956"/>
    <w:rsid w:val="00BE250A"/>
    <w:rsid w:val="00BE7D83"/>
    <w:rsid w:val="00C25BA6"/>
    <w:rsid w:val="00C4192B"/>
    <w:rsid w:val="00C426F9"/>
    <w:rsid w:val="00C528B4"/>
    <w:rsid w:val="00C675D1"/>
    <w:rsid w:val="00C9743B"/>
    <w:rsid w:val="00CE0EC2"/>
    <w:rsid w:val="00CE3BC3"/>
    <w:rsid w:val="00D0668D"/>
    <w:rsid w:val="00D11FEB"/>
    <w:rsid w:val="00D37C3A"/>
    <w:rsid w:val="00D40C28"/>
    <w:rsid w:val="00D518F1"/>
    <w:rsid w:val="00D56010"/>
    <w:rsid w:val="00D6135B"/>
    <w:rsid w:val="00D649D5"/>
    <w:rsid w:val="00D71CED"/>
    <w:rsid w:val="00D743B4"/>
    <w:rsid w:val="00D83390"/>
    <w:rsid w:val="00D97CAF"/>
    <w:rsid w:val="00DA0639"/>
    <w:rsid w:val="00DB3903"/>
    <w:rsid w:val="00DD18F0"/>
    <w:rsid w:val="00DF7225"/>
    <w:rsid w:val="00E02886"/>
    <w:rsid w:val="00E100F3"/>
    <w:rsid w:val="00E45021"/>
    <w:rsid w:val="00E6604C"/>
    <w:rsid w:val="00E723A0"/>
    <w:rsid w:val="00EA315A"/>
    <w:rsid w:val="00EB2601"/>
    <w:rsid w:val="00EC3332"/>
    <w:rsid w:val="00ED3A39"/>
    <w:rsid w:val="00ED5873"/>
    <w:rsid w:val="00EF2887"/>
    <w:rsid w:val="00F10338"/>
    <w:rsid w:val="00F16259"/>
    <w:rsid w:val="00F17901"/>
    <w:rsid w:val="00F43D98"/>
    <w:rsid w:val="00F62643"/>
    <w:rsid w:val="00F62DBC"/>
    <w:rsid w:val="00F644BF"/>
    <w:rsid w:val="00F90EC0"/>
    <w:rsid w:val="00FA29C0"/>
    <w:rsid w:val="00FA776F"/>
    <w:rsid w:val="00FB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autoSpaceDE w:val="0"/>
      <w:autoSpaceDN w:val="0"/>
      <w:adjustRightInd w:val="0"/>
      <w:outlineLvl w:val="0"/>
    </w:pPr>
    <w:rPr>
      <w:rFonts w:ascii="FuturaStd-Heavy" w:hAnsi="FuturaStd-Heavy"/>
      <w:b/>
      <w:bCs/>
      <w:color w:val="000000"/>
      <w:sz w:val="32"/>
      <w:szCs w:val="32"/>
      <w:lang w:val="en-US"/>
    </w:rPr>
  </w:style>
  <w:style w:type="paragraph" w:styleId="Heading2">
    <w:name w:val="heading 2"/>
    <w:basedOn w:val="Normal"/>
    <w:next w:val="Normal"/>
    <w:qFormat/>
    <w:pPr>
      <w:keepNext/>
      <w:autoSpaceDE w:val="0"/>
      <w:autoSpaceDN w:val="0"/>
      <w:adjustRightInd w:val="0"/>
      <w:jc w:val="both"/>
      <w:outlineLvl w:val="1"/>
    </w:pPr>
    <w:rPr>
      <w:rFonts w:cs="Arial"/>
      <w:b/>
      <w:bCs/>
      <w:sz w:val="16"/>
      <w:szCs w:val="17"/>
      <w:lang w:val="en-US"/>
    </w:rPr>
  </w:style>
  <w:style w:type="paragraph" w:styleId="Heading3">
    <w:name w:val="heading 3"/>
    <w:basedOn w:val="Normal"/>
    <w:next w:val="Normal"/>
    <w:qFormat/>
    <w:pPr>
      <w:keepNext/>
      <w:autoSpaceDE w:val="0"/>
      <w:autoSpaceDN w:val="0"/>
      <w:adjustRightInd w:val="0"/>
      <w:jc w:val="both"/>
      <w:outlineLvl w:val="2"/>
    </w:pPr>
    <w:rPr>
      <w:rFonts w:cs="Arial"/>
      <w:b/>
      <w:bCs/>
      <w:sz w:val="14"/>
      <w:szCs w:val="17"/>
      <w:lang w:val="en-US"/>
    </w:rPr>
  </w:style>
  <w:style w:type="paragraph" w:styleId="Heading4">
    <w:name w:val="heading 4"/>
    <w:basedOn w:val="Normal"/>
    <w:next w:val="Normal"/>
    <w:qFormat/>
    <w:pPr>
      <w:keepNext/>
      <w:autoSpaceDE w:val="0"/>
      <w:autoSpaceDN w:val="0"/>
      <w:adjustRightInd w:val="0"/>
      <w:outlineLvl w:val="3"/>
    </w:pPr>
    <w:rPr>
      <w:rFonts w:ascii="FuturaStd-Heavy" w:hAnsi="FuturaStd-Heavy"/>
      <w:b/>
      <w:bCs/>
      <w:color w:val="0000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autoSpaceDE w:val="0"/>
      <w:autoSpaceDN w:val="0"/>
      <w:adjustRightInd w:val="0"/>
    </w:pPr>
    <w:rPr>
      <w:rFonts w:cs="Arial"/>
      <w:sz w:val="16"/>
      <w:szCs w:val="17"/>
      <w:lang w:val="en-US"/>
    </w:rPr>
  </w:style>
  <w:style w:type="paragraph" w:styleId="BodyText2">
    <w:name w:val="Body Text 2"/>
    <w:basedOn w:val="Normal"/>
    <w:semiHidden/>
    <w:pPr>
      <w:autoSpaceDE w:val="0"/>
      <w:autoSpaceDN w:val="0"/>
      <w:adjustRightInd w:val="0"/>
      <w:jc w:val="both"/>
    </w:pPr>
    <w:rPr>
      <w:rFonts w:cs="Arial"/>
      <w:sz w:val="16"/>
      <w:szCs w:val="17"/>
      <w:lang w:val="en-US"/>
    </w:rPr>
  </w:style>
  <w:style w:type="paragraph" w:styleId="BalloonText">
    <w:name w:val="Balloon Text"/>
    <w:basedOn w:val="Normal"/>
    <w:link w:val="BalloonTextChar"/>
    <w:uiPriority w:val="99"/>
    <w:semiHidden/>
    <w:unhideWhenUsed/>
    <w:rsid w:val="008C3D65"/>
    <w:rPr>
      <w:rFonts w:ascii="Segoe UI" w:hAnsi="Segoe UI"/>
      <w:sz w:val="18"/>
      <w:szCs w:val="18"/>
    </w:rPr>
  </w:style>
  <w:style w:type="character" w:customStyle="1" w:styleId="BalloonTextChar">
    <w:name w:val="Balloon Text Char"/>
    <w:link w:val="BalloonText"/>
    <w:uiPriority w:val="99"/>
    <w:semiHidden/>
    <w:rsid w:val="008C3D65"/>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autoSpaceDE w:val="0"/>
      <w:autoSpaceDN w:val="0"/>
      <w:adjustRightInd w:val="0"/>
      <w:outlineLvl w:val="0"/>
    </w:pPr>
    <w:rPr>
      <w:rFonts w:ascii="FuturaStd-Heavy" w:hAnsi="FuturaStd-Heavy"/>
      <w:b/>
      <w:bCs/>
      <w:color w:val="000000"/>
      <w:sz w:val="32"/>
      <w:szCs w:val="32"/>
      <w:lang w:val="en-US"/>
    </w:rPr>
  </w:style>
  <w:style w:type="paragraph" w:styleId="Heading2">
    <w:name w:val="heading 2"/>
    <w:basedOn w:val="Normal"/>
    <w:next w:val="Normal"/>
    <w:qFormat/>
    <w:pPr>
      <w:keepNext/>
      <w:autoSpaceDE w:val="0"/>
      <w:autoSpaceDN w:val="0"/>
      <w:adjustRightInd w:val="0"/>
      <w:jc w:val="both"/>
      <w:outlineLvl w:val="1"/>
    </w:pPr>
    <w:rPr>
      <w:rFonts w:cs="Arial"/>
      <w:b/>
      <w:bCs/>
      <w:sz w:val="16"/>
      <w:szCs w:val="17"/>
      <w:lang w:val="en-US"/>
    </w:rPr>
  </w:style>
  <w:style w:type="paragraph" w:styleId="Heading3">
    <w:name w:val="heading 3"/>
    <w:basedOn w:val="Normal"/>
    <w:next w:val="Normal"/>
    <w:qFormat/>
    <w:pPr>
      <w:keepNext/>
      <w:autoSpaceDE w:val="0"/>
      <w:autoSpaceDN w:val="0"/>
      <w:adjustRightInd w:val="0"/>
      <w:jc w:val="both"/>
      <w:outlineLvl w:val="2"/>
    </w:pPr>
    <w:rPr>
      <w:rFonts w:cs="Arial"/>
      <w:b/>
      <w:bCs/>
      <w:sz w:val="14"/>
      <w:szCs w:val="17"/>
      <w:lang w:val="en-US"/>
    </w:rPr>
  </w:style>
  <w:style w:type="paragraph" w:styleId="Heading4">
    <w:name w:val="heading 4"/>
    <w:basedOn w:val="Normal"/>
    <w:next w:val="Normal"/>
    <w:qFormat/>
    <w:pPr>
      <w:keepNext/>
      <w:autoSpaceDE w:val="0"/>
      <w:autoSpaceDN w:val="0"/>
      <w:adjustRightInd w:val="0"/>
      <w:outlineLvl w:val="3"/>
    </w:pPr>
    <w:rPr>
      <w:rFonts w:ascii="FuturaStd-Heavy" w:hAnsi="FuturaStd-Heavy"/>
      <w:b/>
      <w:bCs/>
      <w:color w:val="0000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autoSpaceDE w:val="0"/>
      <w:autoSpaceDN w:val="0"/>
      <w:adjustRightInd w:val="0"/>
    </w:pPr>
    <w:rPr>
      <w:rFonts w:cs="Arial"/>
      <w:sz w:val="16"/>
      <w:szCs w:val="17"/>
      <w:lang w:val="en-US"/>
    </w:rPr>
  </w:style>
  <w:style w:type="paragraph" w:styleId="BodyText2">
    <w:name w:val="Body Text 2"/>
    <w:basedOn w:val="Normal"/>
    <w:semiHidden/>
    <w:pPr>
      <w:autoSpaceDE w:val="0"/>
      <w:autoSpaceDN w:val="0"/>
      <w:adjustRightInd w:val="0"/>
      <w:jc w:val="both"/>
    </w:pPr>
    <w:rPr>
      <w:rFonts w:cs="Arial"/>
      <w:sz w:val="16"/>
      <w:szCs w:val="17"/>
      <w:lang w:val="en-US"/>
    </w:rPr>
  </w:style>
  <w:style w:type="paragraph" w:styleId="BalloonText">
    <w:name w:val="Balloon Text"/>
    <w:basedOn w:val="Normal"/>
    <w:link w:val="BalloonTextChar"/>
    <w:uiPriority w:val="99"/>
    <w:semiHidden/>
    <w:unhideWhenUsed/>
    <w:rsid w:val="008C3D65"/>
    <w:rPr>
      <w:rFonts w:ascii="Segoe UI" w:hAnsi="Segoe UI"/>
      <w:sz w:val="18"/>
      <w:szCs w:val="18"/>
    </w:rPr>
  </w:style>
  <w:style w:type="character" w:customStyle="1" w:styleId="BalloonTextChar">
    <w:name w:val="Balloon Text Char"/>
    <w:link w:val="BalloonText"/>
    <w:uiPriority w:val="99"/>
    <w:semiHidden/>
    <w:rsid w:val="008C3D6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3979-3AC1-4071-9444-D0FF28BC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Pupil Personal Accident Insurance 2014/2015 - Specified Pupils Only</vt:lpstr>
    </vt:vector>
  </TitlesOfParts>
  <Company>Hewlett-Packard Company</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Personal Accident Insurance 2014/2015 - Specified Pupils Only</dc:title>
  <dc:creator>Ann Dillon</dc:creator>
  <cp:lastModifiedBy>Trish's Office</cp:lastModifiedBy>
  <cp:revision>2</cp:revision>
  <cp:lastPrinted>2015-09-02T13:35:00Z</cp:lastPrinted>
  <dcterms:created xsi:type="dcterms:W3CDTF">2021-09-03T11:45:00Z</dcterms:created>
  <dcterms:modified xsi:type="dcterms:W3CDTF">2021-09-03T11:45:00Z</dcterms:modified>
</cp:coreProperties>
</file>